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7B76" w14:textId="77777777" w:rsidR="00E446DD" w:rsidRPr="00C66D36" w:rsidRDefault="00E446DD" w:rsidP="00E446DD">
      <w:pPr>
        <w:adjustRightInd w:val="0"/>
        <w:snapToGrid w:val="0"/>
        <w:spacing w:line="400" w:lineRule="exact"/>
        <w:jc w:val="center"/>
        <w:rPr>
          <w:rFonts w:eastAsia="標楷體"/>
          <w:b/>
          <w:noProof/>
          <w:color w:val="000000"/>
          <w:sz w:val="28"/>
          <w:szCs w:val="28"/>
        </w:rPr>
      </w:pPr>
      <w:r w:rsidRPr="00C66D36">
        <w:rPr>
          <w:rFonts w:eastAsia="標楷體"/>
          <w:b/>
          <w:noProof/>
          <w:sz w:val="28"/>
          <w:szCs w:val="28"/>
        </w:rPr>
        <w:t>衛生福利部國</w:t>
      </w:r>
      <w:r w:rsidRPr="00C66D36">
        <w:rPr>
          <w:rFonts w:eastAsia="標楷體"/>
          <w:b/>
          <w:noProof/>
          <w:color w:val="000000"/>
          <w:sz w:val="28"/>
          <w:szCs w:val="28"/>
        </w:rPr>
        <w:t>民健康署「罕見疾病個案通報審查標準機制」</w:t>
      </w:r>
      <w:r w:rsidRPr="00C66D36">
        <w:rPr>
          <w:rFonts w:eastAsia="標楷體"/>
          <w:b/>
          <w:noProof/>
          <w:color w:val="000000"/>
          <w:sz w:val="28"/>
          <w:szCs w:val="28"/>
        </w:rPr>
        <w:t>(</w:t>
      </w:r>
      <w:r w:rsidRPr="00C66D36">
        <w:rPr>
          <w:rFonts w:eastAsia="標楷體"/>
          <w:b/>
          <w:noProof/>
          <w:color w:val="000000"/>
          <w:sz w:val="28"/>
          <w:szCs w:val="28"/>
        </w:rPr>
        <w:t>送審資料表</w:t>
      </w:r>
      <w:r w:rsidRPr="00C66D36">
        <w:rPr>
          <w:rFonts w:eastAsia="標楷體"/>
          <w:b/>
          <w:noProof/>
          <w:color w:val="000000"/>
          <w:sz w:val="28"/>
          <w:szCs w:val="28"/>
        </w:rPr>
        <w:t>)</w:t>
      </w:r>
    </w:p>
    <w:p w14:paraId="353A2221" w14:textId="77777777" w:rsidR="00E446DD" w:rsidRPr="00C66D36" w:rsidRDefault="00E446DD" w:rsidP="00E446DD">
      <w:pPr>
        <w:widowControl/>
        <w:snapToGrid w:val="0"/>
        <w:spacing w:line="400" w:lineRule="exact"/>
        <w:ind w:leftChars="-18" w:left="739" w:hangingChars="279" w:hanging="782"/>
        <w:jc w:val="center"/>
        <w:rPr>
          <w:rFonts w:eastAsia="標楷體"/>
          <w:b/>
          <w:noProof/>
          <w:color w:val="000000"/>
          <w:sz w:val="28"/>
          <w:szCs w:val="28"/>
        </w:rPr>
      </w:pPr>
      <w:r w:rsidRPr="00C66D36">
        <w:rPr>
          <w:rFonts w:eastAsia="標楷體"/>
          <w:b/>
          <w:noProof/>
          <w:color w:val="000000"/>
          <w:sz w:val="28"/>
          <w:szCs w:val="28"/>
        </w:rPr>
        <w:t>-</w:t>
      </w:r>
      <w:r w:rsidRPr="00C66D36">
        <w:rPr>
          <w:rFonts w:eastAsia="標楷體" w:hint="eastAsia"/>
          <w:b/>
          <w:noProof/>
          <w:color w:val="000000"/>
          <w:sz w:val="28"/>
          <w:szCs w:val="28"/>
        </w:rPr>
        <w:t>多發性硬化症</w:t>
      </w:r>
      <w:r w:rsidRPr="00C66D36">
        <w:rPr>
          <w:rFonts w:eastAsia="標楷體" w:hint="eastAsia"/>
          <w:b/>
          <w:noProof/>
          <w:color w:val="000000"/>
          <w:sz w:val="28"/>
          <w:szCs w:val="28"/>
        </w:rPr>
        <w:t>/</w:t>
      </w:r>
      <w:r w:rsidRPr="00C66D36">
        <w:rPr>
          <w:rFonts w:eastAsia="標楷體"/>
          <w:b/>
          <w:noProof/>
          <w:color w:val="000000"/>
          <w:sz w:val="28"/>
          <w:szCs w:val="28"/>
        </w:rPr>
        <w:t>泛</w:t>
      </w:r>
      <w:r w:rsidRPr="00C66D36">
        <w:rPr>
          <w:rFonts w:eastAsia="標楷體" w:hint="eastAsia"/>
          <w:b/>
          <w:noProof/>
          <w:color w:val="000000"/>
          <w:sz w:val="28"/>
          <w:szCs w:val="28"/>
        </w:rPr>
        <w:t>視神經脊髓炎</w:t>
      </w:r>
      <w:r w:rsidRPr="00C66D36">
        <w:rPr>
          <w:rFonts w:eastAsia="標楷體" w:hint="eastAsia"/>
          <w:b/>
          <w:noProof/>
          <w:color w:val="000000"/>
          <w:sz w:val="28"/>
          <w:szCs w:val="28"/>
        </w:rPr>
        <w:t xml:space="preserve"> [MS/NMOSD]</w:t>
      </w:r>
    </w:p>
    <w:p w14:paraId="123C11AD" w14:textId="77777777" w:rsidR="00E446DD" w:rsidRPr="00C66D36" w:rsidRDefault="00E446DD" w:rsidP="00E446DD">
      <w:pPr>
        <w:widowControl/>
        <w:snapToGrid w:val="0"/>
        <w:ind w:leftChars="-18" w:left="739" w:hangingChars="279" w:hanging="782"/>
        <w:rPr>
          <w:rFonts w:eastAsia="標楷體"/>
          <w:b/>
          <w:noProof/>
          <w:color w:val="000000"/>
          <w:sz w:val="28"/>
          <w:szCs w:val="28"/>
        </w:rPr>
      </w:pPr>
    </w:p>
    <w:p w14:paraId="257ECA7A" w14:textId="77777777" w:rsidR="00E446DD" w:rsidRPr="00C66D36" w:rsidRDefault="00E446DD" w:rsidP="00E446DD">
      <w:pPr>
        <w:widowControl/>
        <w:snapToGrid w:val="0"/>
        <w:ind w:leftChars="-18" w:left="739" w:hangingChars="279" w:hanging="782"/>
        <w:rPr>
          <w:rFonts w:eastAsia="標楷體"/>
          <w:b/>
          <w:noProof/>
          <w:color w:val="000000"/>
          <w:sz w:val="28"/>
          <w:szCs w:val="28"/>
        </w:rPr>
      </w:pPr>
      <w:r w:rsidRPr="00C66D36">
        <w:rPr>
          <w:rFonts w:eastAsia="標楷體" w:hint="eastAsia"/>
          <w:b/>
          <w:noProof/>
          <w:color w:val="000000"/>
          <w:sz w:val="28"/>
          <w:szCs w:val="28"/>
        </w:rPr>
        <w:t>-</w:t>
      </w:r>
      <w:r w:rsidRPr="00C66D36">
        <w:rPr>
          <w:rFonts w:eastAsia="標楷體" w:hint="eastAsia"/>
          <w:b/>
          <w:noProof/>
          <w:color w:val="000000"/>
          <w:sz w:val="28"/>
          <w:szCs w:val="28"/>
        </w:rPr>
        <w:t>表</w:t>
      </w:r>
      <w:r w:rsidRPr="00C66D36">
        <w:rPr>
          <w:rFonts w:eastAsia="標楷體" w:hint="eastAsia"/>
          <w:b/>
          <w:noProof/>
          <w:color w:val="000000"/>
          <w:sz w:val="28"/>
          <w:szCs w:val="28"/>
        </w:rPr>
        <w:t>1.</w:t>
      </w:r>
      <w:r w:rsidRPr="00C66D36">
        <w:rPr>
          <w:rFonts w:eastAsia="標楷體" w:hint="eastAsia"/>
          <w:b/>
          <w:noProof/>
          <w:color w:val="000000"/>
          <w:sz w:val="28"/>
          <w:szCs w:val="28"/>
        </w:rPr>
        <w:t>多發性硬化症</w:t>
      </w:r>
      <w:r w:rsidRPr="00C66D36">
        <w:rPr>
          <w:rFonts w:eastAsia="標楷體" w:hint="eastAsia"/>
          <w:b/>
          <w:noProof/>
          <w:color w:val="000000"/>
          <w:sz w:val="28"/>
          <w:szCs w:val="28"/>
        </w:rPr>
        <w:t xml:space="preserve">[Multiple </w:t>
      </w:r>
      <w:r w:rsidRPr="00C66D36">
        <w:rPr>
          <w:rFonts w:eastAsia="標楷體"/>
          <w:b/>
          <w:noProof/>
          <w:color w:val="000000"/>
          <w:sz w:val="28"/>
          <w:szCs w:val="28"/>
        </w:rPr>
        <w:t>s</w:t>
      </w:r>
      <w:r w:rsidRPr="00C66D36">
        <w:rPr>
          <w:rFonts w:eastAsia="標楷體" w:hint="eastAsia"/>
          <w:b/>
          <w:noProof/>
          <w:color w:val="000000"/>
          <w:sz w:val="28"/>
          <w:szCs w:val="28"/>
        </w:rPr>
        <w:t>clerosis, MS]</w:t>
      </w:r>
    </w:p>
    <w:p w14:paraId="0C2A7FBE" w14:textId="77777777" w:rsidR="00E446DD" w:rsidRPr="00C66D36" w:rsidRDefault="00E446DD" w:rsidP="00E446DD">
      <w:pPr>
        <w:pStyle w:val="Web"/>
        <w:spacing w:before="0" w:after="0"/>
        <w:rPr>
          <w:rFonts w:ascii="Times New Roman" w:eastAsia="標楷體" w:hAnsi="Times New Roman"/>
        </w:rPr>
      </w:pPr>
      <w:r w:rsidRPr="00C66D36">
        <w:rPr>
          <w:rFonts w:ascii="Times New Roman" w:eastAsia="標楷體" w:hAnsi="Times New Roman" w:cs="Times New Roman" w:hint="eastAsia"/>
          <w:color w:val="000000"/>
          <w:kern w:val="2"/>
        </w:rPr>
        <w:t>應檢附文件</w:t>
      </w:r>
      <w:r w:rsidRPr="00C66D36">
        <w:rPr>
          <w:rFonts w:ascii="Times New Roman" w:eastAsia="標楷體" w:hAnsi="Times New Roman" w:cs="Times New Roman"/>
          <w:color w:val="000000"/>
          <w:kern w:val="2"/>
        </w:rPr>
        <w:t>(</w:t>
      </w:r>
      <w:r w:rsidRPr="00C66D36">
        <w:rPr>
          <w:rFonts w:ascii="Times New Roman" w:eastAsia="標楷體" w:hAnsi="Times New Roman" w:cs="Times New Roman" w:hint="eastAsia"/>
          <w:color w:val="000000"/>
          <w:kern w:val="2"/>
        </w:rPr>
        <w:t>必要</w:t>
      </w:r>
      <w:r w:rsidRPr="00C66D36">
        <w:rPr>
          <w:rFonts w:ascii="Times New Roman" w:eastAsia="標楷體" w:hAnsi="Times New Roman" w:cs="Times New Roman"/>
          <w:color w:val="000000"/>
          <w:kern w:val="2"/>
        </w:rPr>
        <w:t>)</w:t>
      </w:r>
    </w:p>
    <w:p w14:paraId="55735232" w14:textId="77777777" w:rsidR="00E446DD" w:rsidRPr="00C66D36" w:rsidRDefault="00E446DD" w:rsidP="00E446DD">
      <w:pPr>
        <w:pStyle w:val="Web"/>
        <w:spacing w:before="0" w:after="0"/>
        <w:rPr>
          <w:rFonts w:ascii="Times New Roman" w:eastAsia="標楷體" w:hAnsi="Times New Roman"/>
        </w:rPr>
      </w:pPr>
      <w:r w:rsidRPr="00C66D36">
        <w:rPr>
          <w:rFonts w:ascii="Times New Roman" w:eastAsia="標楷體" w:hAnsi="Times New Roman" w:cs="Times New Roman" w:hint="eastAsia"/>
          <w:color w:val="000000"/>
          <w:kern w:val="2"/>
        </w:rPr>
        <w:t>□病歷資料</w:t>
      </w:r>
      <w:r w:rsidRPr="00C66D36">
        <w:rPr>
          <w:rFonts w:ascii="Times New Roman" w:eastAsia="標楷體" w:hAnsi="Times New Roman" w:cs="Times New Roman"/>
          <w:color w:val="000000"/>
          <w:kern w:val="2"/>
        </w:rPr>
        <w:t xml:space="preserve"> (</w:t>
      </w:r>
      <w:r w:rsidRPr="00C66D36">
        <w:rPr>
          <w:rFonts w:ascii="Times New Roman" w:eastAsia="標楷體" w:hAnsi="Times New Roman" w:cs="Times New Roman" w:hint="eastAsia"/>
          <w:color w:val="000000"/>
          <w:kern w:val="2"/>
        </w:rPr>
        <w:t>包括臨床表徵、發病年齡、家族史、發病次數、病程發展過程、神經學身體診察等</w:t>
      </w:r>
      <w:r w:rsidRPr="00C66D36">
        <w:rPr>
          <w:rFonts w:ascii="Times New Roman" w:eastAsia="標楷體" w:hAnsi="Times New Roman" w:cs="Times New Roman"/>
          <w:color w:val="000000"/>
          <w:kern w:val="2"/>
        </w:rPr>
        <w:t>)</w:t>
      </w:r>
    </w:p>
    <w:p w14:paraId="44252E84" w14:textId="77777777" w:rsidR="00E446DD" w:rsidRPr="00C66D36" w:rsidRDefault="00E446DD" w:rsidP="00E446DD">
      <w:pPr>
        <w:pStyle w:val="Web"/>
        <w:spacing w:before="0" w:after="0"/>
        <w:rPr>
          <w:rFonts w:ascii="Times New Roman" w:eastAsia="標楷體" w:hAnsi="Times New Roman"/>
        </w:rPr>
      </w:pPr>
      <w:r w:rsidRPr="00C66D36">
        <w:rPr>
          <w:rFonts w:ascii="Times New Roman" w:eastAsia="標楷體" w:hAnsi="Times New Roman" w:cs="Times New Roman" w:hint="eastAsia"/>
          <w:color w:val="000000"/>
          <w:kern w:val="2"/>
        </w:rPr>
        <w:t>□相關科會診病歷紀錄</w:t>
      </w:r>
      <w:r w:rsidRPr="00C66D36">
        <w:rPr>
          <w:rFonts w:ascii="Times New Roman" w:eastAsia="標楷體" w:hAnsi="Times New Roman" w:cs="Times New Roman"/>
          <w:color w:val="000000"/>
          <w:kern w:val="2"/>
        </w:rPr>
        <w:t>(</w:t>
      </w:r>
      <w:r w:rsidRPr="00C66D36">
        <w:rPr>
          <w:rFonts w:ascii="Times New Roman" w:eastAsia="標楷體" w:hAnsi="Times New Roman" w:cs="Times New Roman" w:hint="eastAsia"/>
          <w:color w:val="000000"/>
          <w:kern w:val="2"/>
        </w:rPr>
        <w:t>必要</w:t>
      </w:r>
      <w:r w:rsidRPr="00C66D36">
        <w:rPr>
          <w:rFonts w:ascii="Times New Roman" w:eastAsia="標楷體" w:hAnsi="Times New Roman" w:cs="Times New Roman"/>
          <w:color w:val="000000"/>
          <w:kern w:val="2"/>
        </w:rPr>
        <w:t>)</w:t>
      </w:r>
      <w:r w:rsidRPr="00C66D36">
        <w:rPr>
          <w:rFonts w:ascii="Times New Roman" w:eastAsia="標楷體" w:hAnsi="Times New Roman" w:cs="Times New Roman" w:hint="eastAsia"/>
          <w:color w:val="000000"/>
          <w:kern w:val="2"/>
        </w:rPr>
        <w:t>：</w:t>
      </w:r>
    </w:p>
    <w:p w14:paraId="61765C70" w14:textId="77777777" w:rsidR="00E446DD" w:rsidRPr="00DA1333" w:rsidRDefault="00E446DD" w:rsidP="00E446DD">
      <w:pPr>
        <w:pStyle w:val="Web"/>
        <w:spacing w:before="0" w:after="0"/>
        <w:rPr>
          <w:rFonts w:ascii="Times New Roman" w:eastAsia="標楷體" w:hAnsi="Times New Roman"/>
        </w:rPr>
      </w:pPr>
      <w:r w:rsidRPr="00C66D36">
        <w:rPr>
          <w:rFonts w:ascii="Times New Roman" w:eastAsia="標楷體" w:hAnsi="Times New Roman" w:cs="Times New Roman"/>
          <w:color w:val="000000"/>
          <w:kern w:val="2"/>
        </w:rPr>
        <w:t xml:space="preserve">  </w:t>
      </w:r>
      <w:r w:rsidRPr="00C66D36">
        <w:rPr>
          <w:rFonts w:ascii="Times New Roman" w:eastAsia="標楷體" w:hAnsi="Times New Roman" w:cs="Times New Roman" w:hint="eastAsia"/>
          <w:color w:val="000000"/>
          <w:kern w:val="2"/>
        </w:rPr>
        <w:t>□眼科會診</w:t>
      </w:r>
      <w:r w:rsidRPr="00C66D36">
        <w:rPr>
          <w:rFonts w:ascii="Times New Roman" w:eastAsia="標楷體" w:hAnsi="Times New Roman" w:cs="Times New Roman"/>
          <w:color w:val="000000"/>
          <w:kern w:val="2"/>
          <w:u w:val="single"/>
        </w:rPr>
        <w:t xml:space="preserve">        </w:t>
      </w:r>
      <w:r w:rsidRPr="00C66D36">
        <w:rPr>
          <w:rFonts w:ascii="Times New Roman" w:eastAsia="標楷體" w:hAnsi="Times New Roman" w:cs="Times New Roman" w:hint="eastAsia"/>
          <w:color w:val="000000"/>
          <w:kern w:val="2"/>
          <w:u w:val="single"/>
        </w:rPr>
        <w:t xml:space="preserve">   </w:t>
      </w:r>
      <w:r w:rsidRPr="00C66D36">
        <w:rPr>
          <w:rFonts w:ascii="Times New Roman" w:eastAsia="標楷體" w:hAnsi="Times New Roman" w:cs="Times New Roman"/>
          <w:color w:val="000000"/>
          <w:kern w:val="2"/>
          <w:u w:val="single"/>
        </w:rPr>
        <w:t xml:space="preserve">  </w:t>
      </w:r>
      <w:r w:rsidRPr="00C66D36">
        <w:rPr>
          <w:rFonts w:ascii="Times New Roman" w:eastAsia="標楷體" w:hAnsi="Times New Roman" w:cs="Times New Roman"/>
          <w:color w:val="000000"/>
          <w:kern w:val="2"/>
        </w:rPr>
        <w:t xml:space="preserve">  </w:t>
      </w:r>
      <w:r w:rsidRPr="00C66D36">
        <w:rPr>
          <w:rFonts w:ascii="Times New Roman" w:eastAsia="標楷體" w:hAnsi="Times New Roman" w:cs="Times New Roman" w:hint="eastAsia"/>
          <w:color w:val="000000"/>
          <w:kern w:val="2"/>
        </w:rPr>
        <w:t>□免疫科會診</w:t>
      </w:r>
      <w:r w:rsidRPr="00C66D36">
        <w:rPr>
          <w:rFonts w:ascii="Times New Roman" w:eastAsia="標楷體" w:hAnsi="Times New Roman" w:cs="Times New Roman"/>
          <w:color w:val="000000"/>
          <w:kern w:val="2"/>
          <w:u w:val="single"/>
        </w:rPr>
        <w:t xml:space="preserve">       </w:t>
      </w:r>
      <w:r w:rsidRPr="00C66D36">
        <w:rPr>
          <w:rFonts w:ascii="Times New Roman" w:eastAsia="標楷體" w:hAnsi="Times New Roman" w:cs="Times New Roman" w:hint="eastAsia"/>
          <w:color w:val="000000"/>
          <w:kern w:val="2"/>
          <w:u w:val="single"/>
        </w:rPr>
        <w:t xml:space="preserve">  </w:t>
      </w:r>
      <w:r w:rsidRPr="00C66D36">
        <w:rPr>
          <w:rFonts w:ascii="Times New Roman" w:eastAsia="標楷體" w:hAnsi="Times New Roman" w:cs="Times New Roman"/>
          <w:color w:val="000000"/>
          <w:kern w:val="2"/>
          <w:u w:val="single"/>
        </w:rPr>
        <w:t xml:space="preserve"> </w:t>
      </w:r>
      <w:r w:rsidRPr="00C66D36">
        <w:rPr>
          <w:rFonts w:ascii="Times New Roman" w:eastAsia="標楷體" w:hAnsi="Times New Roman" w:cs="Times New Roman" w:hint="eastAsia"/>
          <w:color w:val="000000"/>
          <w:kern w:val="2"/>
          <w:u w:val="single"/>
        </w:rPr>
        <w:t xml:space="preserve"> </w:t>
      </w:r>
      <w:r w:rsidRPr="00C66D36">
        <w:rPr>
          <w:rFonts w:ascii="Times New Roman" w:eastAsia="標楷體" w:hAnsi="Times New Roman" w:cs="Times New Roman"/>
          <w:color w:val="000000"/>
          <w:kern w:val="2"/>
          <w:u w:val="single"/>
        </w:rPr>
        <w:t xml:space="preserve">  </w:t>
      </w:r>
      <w:r w:rsidRPr="00C66D36">
        <w:rPr>
          <w:rFonts w:ascii="Times New Roman" w:eastAsia="標楷體" w:hAnsi="Times New Roman" w:cs="Times New Roman"/>
          <w:color w:val="000000"/>
          <w:kern w:val="2"/>
        </w:rPr>
        <w:t xml:space="preserve">  </w:t>
      </w:r>
    </w:p>
    <w:p w14:paraId="14C51067" w14:textId="77777777" w:rsidR="00E446DD" w:rsidRPr="00C66D36" w:rsidRDefault="00E446DD" w:rsidP="00E446DD">
      <w:pPr>
        <w:pStyle w:val="Web"/>
        <w:spacing w:before="0" w:after="0"/>
        <w:rPr>
          <w:rFonts w:ascii="Times New Roman" w:eastAsia="標楷體" w:hAnsi="Times New Roman"/>
        </w:rPr>
      </w:pPr>
      <w:r w:rsidRPr="00C66D36">
        <w:rPr>
          <w:rFonts w:ascii="Times New Roman" w:eastAsia="標楷體" w:hAnsi="Times New Roman" w:cs="Times New Roman" w:hint="eastAsia"/>
          <w:color w:val="000000"/>
          <w:kern w:val="2"/>
        </w:rPr>
        <w:t>□影像學報告</w:t>
      </w:r>
      <w:r w:rsidRPr="00C66D36">
        <w:rPr>
          <w:rFonts w:ascii="Times New Roman" w:eastAsia="標楷體" w:hAnsi="Times New Roman" w:cs="Times New Roman"/>
          <w:color w:val="000000"/>
          <w:kern w:val="2"/>
        </w:rPr>
        <w:t>(</w:t>
      </w:r>
      <w:r w:rsidRPr="00C66D36">
        <w:rPr>
          <w:rFonts w:ascii="Times New Roman" w:eastAsia="標楷體" w:hAnsi="Times New Roman" w:cs="Times New Roman" w:hint="eastAsia"/>
          <w:color w:val="000000"/>
          <w:kern w:val="2"/>
        </w:rPr>
        <w:t>包括腦及脊髓等</w:t>
      </w:r>
      <w:r w:rsidRPr="00C66D36">
        <w:rPr>
          <w:rFonts w:ascii="Times New Roman" w:eastAsia="標楷體" w:hAnsi="Times New Roman" w:cs="Times New Roman"/>
          <w:color w:val="000000"/>
          <w:kern w:val="2"/>
        </w:rPr>
        <w:t>)</w:t>
      </w:r>
    </w:p>
    <w:p w14:paraId="6712FF7B" w14:textId="77777777" w:rsidR="00E446DD" w:rsidRPr="00C66D36" w:rsidRDefault="00E446DD" w:rsidP="00E446DD">
      <w:pPr>
        <w:pStyle w:val="Web"/>
        <w:spacing w:before="0" w:after="0"/>
        <w:rPr>
          <w:rFonts w:ascii="Times New Roman" w:eastAsia="標楷體" w:hAnsi="Times New Roman" w:cs="Times New Roman"/>
          <w:color w:val="000000"/>
          <w:kern w:val="2"/>
        </w:rPr>
      </w:pPr>
      <w:r w:rsidRPr="00C66D36">
        <w:rPr>
          <w:rFonts w:ascii="Times New Roman" w:eastAsia="標楷體" w:hAnsi="Times New Roman" w:cs="Times New Roman" w:hint="eastAsia"/>
          <w:color w:val="000000"/>
          <w:kern w:val="2"/>
        </w:rPr>
        <w:t>□實驗室檢驗</w:t>
      </w:r>
      <w:r w:rsidRPr="00C66D36">
        <w:rPr>
          <w:rFonts w:ascii="Times New Roman" w:eastAsia="標楷體" w:hAnsi="Times New Roman" w:cs="Times New Roman"/>
          <w:color w:val="000000"/>
          <w:kern w:val="2"/>
        </w:rPr>
        <w:t>(</w:t>
      </w:r>
      <w:r w:rsidRPr="00C66D36">
        <w:rPr>
          <w:rFonts w:ascii="Times New Roman" w:eastAsia="標楷體" w:hAnsi="Times New Roman" w:cs="Times New Roman" w:hint="eastAsia"/>
          <w:color w:val="000000"/>
          <w:kern w:val="2"/>
        </w:rPr>
        <w:t>包括排除疾病相關的檢驗等</w:t>
      </w:r>
      <w:r w:rsidRPr="00C66D36">
        <w:rPr>
          <w:rFonts w:ascii="Times New Roman" w:eastAsia="標楷體" w:hAnsi="Times New Roman" w:cs="Times New Roman"/>
          <w:color w:val="000000"/>
          <w:kern w:val="2"/>
        </w:rPr>
        <w:t>)</w:t>
      </w:r>
    </w:p>
    <w:p w14:paraId="5EDFF723" w14:textId="77777777" w:rsidR="00E446DD" w:rsidRPr="00C66D36" w:rsidRDefault="00E446DD" w:rsidP="00E446DD">
      <w:pPr>
        <w:pStyle w:val="Web"/>
        <w:spacing w:before="0" w:after="0"/>
        <w:rPr>
          <w:rFonts w:ascii="Times New Roman" w:eastAsia="標楷體" w:hAnsi="Times New Roman"/>
        </w:rPr>
      </w:pPr>
      <w:r w:rsidRPr="00C66D36">
        <w:rPr>
          <w:rFonts w:ascii="Times New Roman" w:eastAsia="標楷體" w:hAnsi="Times New Roman" w:hint="eastAsia"/>
        </w:rPr>
        <w:t>□符合</w:t>
      </w:r>
      <w:r w:rsidRPr="00C66D36">
        <w:rPr>
          <w:rFonts w:ascii="Times New Roman" w:eastAsia="標楷體" w:hAnsi="Times New Roman" w:hint="eastAsia"/>
        </w:rPr>
        <w:t>DIT</w:t>
      </w:r>
      <w:r w:rsidRPr="00C66D36">
        <w:rPr>
          <w:rFonts w:ascii="Times New Roman" w:eastAsia="標楷體" w:hAnsi="Times New Roman" w:hint="eastAsia"/>
        </w:rPr>
        <w:t>及</w:t>
      </w:r>
      <w:r w:rsidRPr="00C66D36">
        <w:rPr>
          <w:rFonts w:ascii="Times New Roman" w:eastAsia="標楷體" w:hAnsi="Times New Roman" w:hint="eastAsia"/>
        </w:rPr>
        <w:t>DIS</w:t>
      </w:r>
      <w:r w:rsidRPr="00C66D36">
        <w:rPr>
          <w:rFonts w:ascii="Times New Roman" w:eastAsia="標楷體" w:hAnsi="Times New Roman" w:hint="eastAsia"/>
        </w:rPr>
        <w:t>的</w:t>
      </w:r>
      <w:proofErr w:type="gramStart"/>
      <w:r w:rsidRPr="00C66D36">
        <w:rPr>
          <w:rFonts w:ascii="Times New Roman" w:eastAsia="標楷體" w:hAnsi="Times New Roman" w:hint="eastAsia"/>
        </w:rPr>
        <w:t>準</w:t>
      </w:r>
      <w:proofErr w:type="gramEnd"/>
      <w:r w:rsidRPr="00C66D36">
        <w:rPr>
          <w:rFonts w:ascii="Times New Roman" w:eastAsia="標楷體" w:hAnsi="Times New Roman" w:hint="eastAsia"/>
        </w:rPr>
        <w:t>據</w:t>
      </w:r>
    </w:p>
    <w:tbl>
      <w:tblPr>
        <w:tblW w:w="10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1"/>
        <w:gridCol w:w="8587"/>
      </w:tblGrid>
      <w:tr w:rsidR="00E446DD" w:rsidRPr="00C66D36" w14:paraId="073414A6" w14:textId="77777777" w:rsidTr="008F167F">
        <w:trPr>
          <w:trHeight w:val="557"/>
          <w:tblHeader/>
        </w:trPr>
        <w:tc>
          <w:tcPr>
            <w:tcW w:w="2110" w:type="dxa"/>
            <w:vAlign w:val="center"/>
          </w:tcPr>
          <w:p w14:paraId="5118D14E" w14:textId="77777777" w:rsidR="00E446DD" w:rsidRPr="00C66D36" w:rsidRDefault="00E446DD" w:rsidP="008F167F">
            <w:pPr>
              <w:widowControl/>
              <w:adjustRightInd w:val="0"/>
              <w:snapToGrid w:val="0"/>
              <w:spacing w:before="100" w:beforeAutospacing="1" w:after="100" w:afterAutospacing="1" w:line="276" w:lineRule="auto"/>
              <w:jc w:val="center"/>
              <w:rPr>
                <w:rFonts w:eastAsia="標楷體"/>
                <w:color w:val="000000"/>
                <w:sz w:val="27"/>
                <w:szCs w:val="27"/>
              </w:rPr>
            </w:pPr>
            <w:r w:rsidRPr="00C66D36">
              <w:rPr>
                <w:rFonts w:eastAsia="標楷體"/>
                <w:color w:val="000000"/>
                <w:sz w:val="27"/>
                <w:szCs w:val="27"/>
              </w:rPr>
              <w:t>項目</w:t>
            </w:r>
          </w:p>
        </w:tc>
        <w:tc>
          <w:tcPr>
            <w:tcW w:w="8241" w:type="dxa"/>
            <w:vAlign w:val="center"/>
          </w:tcPr>
          <w:p w14:paraId="40228423" w14:textId="77777777" w:rsidR="00E446DD" w:rsidRPr="00C66D36" w:rsidRDefault="00E446DD" w:rsidP="008F167F">
            <w:pPr>
              <w:widowControl/>
              <w:adjustRightInd w:val="0"/>
              <w:snapToGrid w:val="0"/>
              <w:spacing w:before="100" w:beforeAutospacing="1" w:after="100" w:afterAutospacing="1" w:line="276" w:lineRule="auto"/>
              <w:jc w:val="center"/>
              <w:rPr>
                <w:rFonts w:eastAsia="標楷體"/>
                <w:color w:val="000000"/>
                <w:sz w:val="27"/>
                <w:szCs w:val="27"/>
              </w:rPr>
            </w:pPr>
            <w:r w:rsidRPr="00C66D36">
              <w:rPr>
                <w:rFonts w:eastAsia="標楷體"/>
                <w:color w:val="000000"/>
                <w:sz w:val="27"/>
                <w:szCs w:val="27"/>
              </w:rPr>
              <w:t>填寫部分</w:t>
            </w:r>
          </w:p>
        </w:tc>
      </w:tr>
      <w:tr w:rsidR="00E446DD" w:rsidRPr="00C66D36" w14:paraId="093C405A" w14:textId="77777777" w:rsidTr="008F167F">
        <w:trPr>
          <w:trHeight w:val="348"/>
        </w:trPr>
        <w:tc>
          <w:tcPr>
            <w:tcW w:w="2110" w:type="dxa"/>
            <w:vAlign w:val="center"/>
          </w:tcPr>
          <w:p w14:paraId="7408E74A" w14:textId="77777777" w:rsidR="00E446DD" w:rsidRPr="00C66D36" w:rsidRDefault="00E446DD" w:rsidP="008F167F">
            <w:pPr>
              <w:widowControl/>
              <w:snapToGrid w:val="0"/>
              <w:spacing w:beforeLines="50" w:before="190" w:afterLines="50" w:after="190" w:line="276" w:lineRule="auto"/>
              <w:jc w:val="both"/>
              <w:rPr>
                <w:rFonts w:eastAsia="標楷體"/>
                <w:b/>
                <w:color w:val="000000"/>
                <w:sz w:val="27"/>
                <w:szCs w:val="27"/>
              </w:rPr>
            </w:pPr>
            <w:r w:rsidRPr="00C66D36">
              <w:rPr>
                <w:rFonts w:eastAsia="標楷體"/>
                <w:b/>
                <w:color w:val="000000"/>
                <w:sz w:val="27"/>
                <w:szCs w:val="27"/>
              </w:rPr>
              <w:t>A.</w:t>
            </w:r>
            <w:r w:rsidRPr="00C66D36">
              <w:rPr>
                <w:rFonts w:eastAsia="標楷體"/>
                <w:b/>
                <w:color w:val="000000"/>
                <w:sz w:val="27"/>
                <w:szCs w:val="27"/>
              </w:rPr>
              <w:t>病歷資料</w:t>
            </w:r>
          </w:p>
        </w:tc>
        <w:tc>
          <w:tcPr>
            <w:tcW w:w="8241" w:type="dxa"/>
            <w:vAlign w:val="center"/>
          </w:tcPr>
          <w:p w14:paraId="149DEA90" w14:textId="77777777" w:rsidR="00E446DD" w:rsidRPr="00C66D36" w:rsidRDefault="00E446DD" w:rsidP="008F167F">
            <w:pPr>
              <w:widowControl/>
              <w:snapToGrid w:val="0"/>
              <w:spacing w:beforeLines="50" w:before="190" w:afterLines="50" w:after="190" w:line="276" w:lineRule="auto"/>
              <w:jc w:val="both"/>
              <w:rPr>
                <w:rFonts w:eastAsia="標楷體"/>
                <w:color w:val="000000"/>
                <w:sz w:val="27"/>
                <w:szCs w:val="27"/>
              </w:rPr>
            </w:pPr>
          </w:p>
        </w:tc>
      </w:tr>
      <w:tr w:rsidR="00E446DD" w:rsidRPr="00C66D36" w14:paraId="6217C04C" w14:textId="77777777" w:rsidTr="008F167F">
        <w:trPr>
          <w:trHeight w:val="295"/>
        </w:trPr>
        <w:tc>
          <w:tcPr>
            <w:tcW w:w="2110" w:type="dxa"/>
            <w:vAlign w:val="center"/>
          </w:tcPr>
          <w:p w14:paraId="677D6C59" w14:textId="77777777" w:rsidR="00E446DD" w:rsidRPr="00C66D36" w:rsidRDefault="00E446DD" w:rsidP="008F167F">
            <w:pPr>
              <w:widowControl/>
              <w:adjustRightInd w:val="0"/>
              <w:snapToGrid w:val="0"/>
              <w:spacing w:beforeLines="50" w:before="190" w:afterLines="50" w:after="190" w:line="276" w:lineRule="auto"/>
              <w:jc w:val="both"/>
              <w:rPr>
                <w:rFonts w:eastAsia="標楷體"/>
                <w:b/>
                <w:color w:val="000000"/>
                <w:sz w:val="27"/>
                <w:szCs w:val="27"/>
              </w:rPr>
            </w:pPr>
            <w:r w:rsidRPr="00C66D36">
              <w:rPr>
                <w:rFonts w:eastAsia="標楷體"/>
                <w:b/>
                <w:color w:val="000000"/>
                <w:sz w:val="27"/>
                <w:szCs w:val="27"/>
              </w:rPr>
              <w:t>主要病史</w:t>
            </w:r>
            <w:r w:rsidRPr="00C66D36">
              <w:rPr>
                <w:rFonts w:eastAsia="標楷體" w:hint="eastAsia"/>
                <w:b/>
                <w:color w:val="000000"/>
                <w:sz w:val="27"/>
                <w:szCs w:val="27"/>
              </w:rPr>
              <w:t>(</w:t>
            </w:r>
            <w:r w:rsidRPr="00C66D36">
              <w:rPr>
                <w:rFonts w:eastAsia="標楷體" w:hint="eastAsia"/>
                <w:b/>
                <w:color w:val="000000"/>
                <w:sz w:val="27"/>
                <w:szCs w:val="27"/>
              </w:rPr>
              <w:t>必要</w:t>
            </w:r>
            <w:r w:rsidRPr="00C66D36">
              <w:rPr>
                <w:rFonts w:eastAsia="標楷體" w:hint="eastAsia"/>
                <w:b/>
                <w:color w:val="000000"/>
                <w:sz w:val="27"/>
                <w:szCs w:val="27"/>
              </w:rPr>
              <w:t>)</w:t>
            </w:r>
          </w:p>
        </w:tc>
        <w:tc>
          <w:tcPr>
            <w:tcW w:w="8241" w:type="dxa"/>
            <w:vAlign w:val="center"/>
          </w:tcPr>
          <w:p w14:paraId="51B28040" w14:textId="77777777" w:rsidR="00E446DD" w:rsidRPr="00C66D36" w:rsidRDefault="00E446DD" w:rsidP="008F167F">
            <w:pPr>
              <w:pStyle w:val="Web"/>
              <w:spacing w:before="0" w:after="0"/>
              <w:ind w:left="240" w:hangingChars="100" w:hanging="240"/>
              <w:rPr>
                <w:rFonts w:ascii="Times New Roman" w:eastAsia="標楷體" w:hAnsi="Times New Roman" w:cs="Times New Roman"/>
                <w:color w:val="000000"/>
                <w:kern w:val="2"/>
              </w:rPr>
            </w:pPr>
            <w:r w:rsidRPr="00C66D36">
              <w:rPr>
                <w:rFonts w:ascii="Times New Roman" w:eastAsia="標楷體" w:hAnsi="Times New Roman" w:cs="Times New Roman" w:hint="eastAsia"/>
                <w:color w:val="000000"/>
                <w:kern w:val="2"/>
              </w:rPr>
              <w:t>□病歷資料</w:t>
            </w:r>
            <w:r w:rsidRPr="00C66D36">
              <w:rPr>
                <w:rFonts w:ascii="Times New Roman" w:eastAsia="標楷體" w:hAnsi="Times New Roman" w:cs="Times New Roman"/>
                <w:color w:val="000000"/>
                <w:kern w:val="2"/>
              </w:rPr>
              <w:t xml:space="preserve"> (</w:t>
            </w:r>
            <w:r w:rsidRPr="00C66D36">
              <w:rPr>
                <w:rFonts w:ascii="Times New Roman" w:eastAsia="標楷體" w:hAnsi="Times New Roman" w:cs="Times New Roman" w:hint="eastAsia"/>
                <w:color w:val="000000"/>
                <w:kern w:val="2"/>
              </w:rPr>
              <w:t>包括臨床表徵、發病年齡、家族史、病程發展過程、神經學身體診察等</w:t>
            </w:r>
            <w:r w:rsidRPr="00C66D36">
              <w:rPr>
                <w:rFonts w:ascii="Times New Roman" w:eastAsia="標楷體" w:hAnsi="Times New Roman" w:cs="Times New Roman"/>
                <w:color w:val="000000"/>
                <w:kern w:val="2"/>
              </w:rPr>
              <w:t>)</w:t>
            </w:r>
          </w:p>
          <w:p w14:paraId="47EF02FF" w14:textId="77777777" w:rsidR="00E446DD" w:rsidRPr="00C66D36" w:rsidRDefault="00E446DD" w:rsidP="008F167F">
            <w:pPr>
              <w:pStyle w:val="Web"/>
              <w:spacing w:before="0" w:after="0"/>
              <w:rPr>
                <w:rFonts w:ascii="Times New Roman" w:eastAsia="標楷體" w:hAnsi="Times New Roman" w:cs="Times New Roman"/>
                <w:color w:val="000000"/>
                <w:kern w:val="2"/>
              </w:rPr>
            </w:pPr>
            <w:r w:rsidRPr="00C66D36">
              <w:rPr>
                <w:rFonts w:ascii="Times New Roman" w:eastAsia="標楷體" w:hAnsi="Times New Roman" w:cs="Times New Roman" w:hint="eastAsia"/>
                <w:color w:val="000000"/>
                <w:kern w:val="2"/>
              </w:rPr>
              <w:t>□發病</w:t>
            </w:r>
            <w:r w:rsidRPr="00C66D36">
              <w:rPr>
                <w:rFonts w:ascii="Times New Roman" w:eastAsia="標楷體" w:hAnsi="Times New Roman" w:hint="eastAsia"/>
              </w:rPr>
              <w:t>次數一次</w:t>
            </w:r>
            <w:r w:rsidRPr="00C66D36">
              <w:rPr>
                <w:rFonts w:ascii="Times New Roman" w:eastAsia="標楷體" w:hAnsi="Times New Roman" w:hint="eastAsia"/>
              </w:rPr>
              <w:t>(</w:t>
            </w:r>
            <w:r w:rsidRPr="00C66D36">
              <w:rPr>
                <w:rFonts w:ascii="Times New Roman" w:eastAsia="標楷體" w:hAnsi="Times New Roman" w:hint="eastAsia"/>
              </w:rPr>
              <w:t>具臨床客觀徵兆</w:t>
            </w:r>
            <w:r w:rsidRPr="00C66D36">
              <w:rPr>
                <w:rFonts w:ascii="Times New Roman" w:eastAsia="標楷體" w:hAnsi="Times New Roman" w:hint="eastAsia"/>
              </w:rPr>
              <w:t>)</w:t>
            </w:r>
            <w:r w:rsidRPr="00C66D36">
              <w:rPr>
                <w:rFonts w:ascii="Times New Roman" w:eastAsia="標楷體" w:hAnsi="Times New Roman" w:hint="eastAsia"/>
              </w:rPr>
              <w:t>：</w:t>
            </w:r>
            <w:r w:rsidRPr="00C66D36">
              <w:rPr>
                <w:rFonts w:ascii="Times New Roman" w:eastAsia="標楷體" w:hAnsi="Times New Roman" w:cs="Times New Roman" w:hint="eastAsia"/>
                <w:color w:val="000000"/>
                <w:kern w:val="2"/>
              </w:rPr>
              <w:t>□是</w:t>
            </w:r>
            <w:r w:rsidRPr="00C66D36">
              <w:rPr>
                <w:rFonts w:ascii="Times New Roman" w:eastAsia="標楷體" w:hAnsi="Times New Roman" w:cs="Times New Roman" w:hint="eastAsia"/>
                <w:color w:val="000000"/>
                <w:kern w:val="2"/>
              </w:rPr>
              <w:t xml:space="preserve">    </w:t>
            </w:r>
            <w:r w:rsidRPr="00C66D36">
              <w:rPr>
                <w:rFonts w:ascii="Times New Roman" w:eastAsia="標楷體" w:hAnsi="Times New Roman" w:cs="Times New Roman" w:hint="eastAsia"/>
                <w:color w:val="000000"/>
                <w:kern w:val="2"/>
              </w:rPr>
              <w:t>□否</w:t>
            </w:r>
          </w:p>
          <w:p w14:paraId="3752D21F" w14:textId="77777777" w:rsidR="00E446DD" w:rsidRPr="00C66D36" w:rsidRDefault="00E446DD" w:rsidP="008F167F">
            <w:pPr>
              <w:pStyle w:val="Web"/>
              <w:spacing w:before="0" w:after="0"/>
              <w:rPr>
                <w:rFonts w:ascii="Times New Roman" w:eastAsia="標楷體" w:hAnsi="Times New Roman"/>
                <w:u w:val="single"/>
              </w:rPr>
            </w:pPr>
            <w:r w:rsidRPr="00C66D36">
              <w:rPr>
                <w:rFonts w:ascii="Times New Roman" w:eastAsia="標楷體" w:hAnsi="Times New Roman" w:hint="eastAsia"/>
              </w:rPr>
              <w:t>□發病次數二次</w:t>
            </w:r>
            <w:r w:rsidRPr="00C66D36">
              <w:rPr>
                <w:rFonts w:ascii="Times New Roman" w:eastAsia="標楷體" w:hAnsi="Times New Roman" w:hint="eastAsia"/>
              </w:rPr>
              <w:t>(</w:t>
            </w:r>
            <w:r w:rsidRPr="00C66D36">
              <w:rPr>
                <w:rFonts w:ascii="Times New Roman" w:eastAsia="標楷體" w:hAnsi="Times New Roman" w:hint="eastAsia"/>
              </w:rPr>
              <w:t>含</w:t>
            </w:r>
            <w:r w:rsidRPr="00C66D36">
              <w:rPr>
                <w:rFonts w:ascii="Times New Roman" w:eastAsia="標楷體" w:hAnsi="Times New Roman" w:hint="eastAsia"/>
              </w:rPr>
              <w:t>)</w:t>
            </w:r>
            <w:r w:rsidRPr="00C66D36">
              <w:rPr>
                <w:rFonts w:ascii="Times New Roman" w:eastAsia="標楷體" w:hAnsi="Times New Roman" w:hint="eastAsia"/>
              </w:rPr>
              <w:t>以上</w:t>
            </w:r>
            <w:r w:rsidRPr="00C66D36">
              <w:rPr>
                <w:rFonts w:ascii="Times New Roman" w:eastAsia="標楷體" w:hAnsi="Times New Roman" w:hint="eastAsia"/>
              </w:rPr>
              <w:t>(</w:t>
            </w:r>
            <w:r w:rsidRPr="00C66D36">
              <w:rPr>
                <w:rFonts w:ascii="Times New Roman" w:eastAsia="標楷體" w:hAnsi="Times New Roman" w:hint="eastAsia"/>
              </w:rPr>
              <w:t>具臨床客觀徵兆</w:t>
            </w:r>
            <w:r w:rsidRPr="00C66D36">
              <w:rPr>
                <w:rFonts w:ascii="Times New Roman" w:eastAsia="標楷體" w:hAnsi="Times New Roman" w:hint="eastAsia"/>
              </w:rPr>
              <w:t>)</w:t>
            </w:r>
            <w:r w:rsidRPr="00C66D36">
              <w:rPr>
                <w:rFonts w:ascii="Times New Roman" w:eastAsia="標楷體" w:hAnsi="Times New Roman" w:hint="eastAsia"/>
              </w:rPr>
              <w:t>：</w:t>
            </w:r>
            <w:r w:rsidRPr="00C66D36">
              <w:rPr>
                <w:rFonts w:ascii="Times New Roman" w:eastAsia="標楷體" w:hAnsi="Times New Roman" w:cs="Times New Roman" w:hint="eastAsia"/>
                <w:color w:val="000000"/>
                <w:kern w:val="2"/>
              </w:rPr>
              <w:t>□是</w:t>
            </w:r>
            <w:r w:rsidRPr="00C66D36">
              <w:rPr>
                <w:rFonts w:ascii="Times New Roman" w:eastAsia="標楷體" w:hAnsi="Times New Roman" w:cs="Times New Roman" w:hint="eastAsia"/>
                <w:color w:val="000000"/>
                <w:kern w:val="2"/>
              </w:rPr>
              <w:t xml:space="preserve">    </w:t>
            </w:r>
            <w:r w:rsidRPr="00C66D36">
              <w:rPr>
                <w:rFonts w:ascii="Times New Roman" w:eastAsia="標楷體" w:hAnsi="Times New Roman" w:cs="Times New Roman" w:hint="eastAsia"/>
                <w:color w:val="000000"/>
                <w:kern w:val="2"/>
              </w:rPr>
              <w:t>□否</w:t>
            </w:r>
          </w:p>
          <w:p w14:paraId="7F53AECC" w14:textId="77777777" w:rsidR="00E446DD" w:rsidRPr="00C66D36" w:rsidRDefault="00E446DD" w:rsidP="008F167F">
            <w:pPr>
              <w:pStyle w:val="Web"/>
              <w:spacing w:before="0" w:after="0"/>
              <w:rPr>
                <w:rFonts w:ascii="Times New Roman" w:eastAsia="標楷體" w:hAnsi="Times New Roman"/>
              </w:rPr>
            </w:pPr>
            <w:r w:rsidRPr="00C66D36">
              <w:rPr>
                <w:rFonts w:ascii="Times New Roman" w:eastAsia="標楷體" w:hAnsi="Times New Roman" w:cs="Times New Roman" w:hint="eastAsia"/>
                <w:color w:val="000000"/>
                <w:kern w:val="2"/>
              </w:rPr>
              <w:t>□相關科會診病歷紀錄</w:t>
            </w:r>
            <w:r w:rsidRPr="00C66D36">
              <w:rPr>
                <w:rFonts w:ascii="Times New Roman" w:eastAsia="標楷體" w:hAnsi="Times New Roman" w:cs="Times New Roman"/>
                <w:color w:val="000000"/>
                <w:kern w:val="2"/>
              </w:rPr>
              <w:t>(</w:t>
            </w:r>
            <w:r w:rsidRPr="00C66D36">
              <w:rPr>
                <w:rFonts w:ascii="Times New Roman" w:eastAsia="標楷體" w:hAnsi="Times New Roman" w:cs="Times New Roman" w:hint="eastAsia"/>
                <w:color w:val="000000"/>
                <w:kern w:val="2"/>
              </w:rPr>
              <w:t>必要</w:t>
            </w:r>
            <w:r w:rsidRPr="00C66D36">
              <w:rPr>
                <w:rFonts w:ascii="Times New Roman" w:eastAsia="標楷體" w:hAnsi="Times New Roman" w:cs="Times New Roman"/>
                <w:color w:val="000000"/>
                <w:kern w:val="2"/>
              </w:rPr>
              <w:t>)</w:t>
            </w:r>
            <w:r w:rsidRPr="00C66D36">
              <w:rPr>
                <w:rFonts w:ascii="Times New Roman" w:eastAsia="標楷體" w:hAnsi="Times New Roman" w:cs="Times New Roman" w:hint="eastAsia"/>
                <w:color w:val="000000"/>
                <w:kern w:val="2"/>
              </w:rPr>
              <w:t>：</w:t>
            </w:r>
          </w:p>
          <w:p w14:paraId="4865C983" w14:textId="77777777" w:rsidR="00E446DD" w:rsidRPr="00C66D36" w:rsidRDefault="00E446DD" w:rsidP="008F167F">
            <w:pPr>
              <w:pStyle w:val="Web"/>
              <w:spacing w:before="0" w:after="0"/>
              <w:rPr>
                <w:rFonts w:ascii="Times New Roman" w:eastAsia="標楷體" w:hAnsi="Times New Roman" w:cs="Times New Roman"/>
                <w:color w:val="000000"/>
                <w:kern w:val="2"/>
              </w:rPr>
            </w:pPr>
            <w:r w:rsidRPr="00C66D36">
              <w:rPr>
                <w:rFonts w:ascii="Times New Roman" w:eastAsia="標楷體" w:hAnsi="Times New Roman" w:cs="Times New Roman"/>
                <w:color w:val="000000"/>
                <w:kern w:val="2"/>
              </w:rPr>
              <w:t xml:space="preserve">  </w:t>
            </w:r>
            <w:r w:rsidRPr="00C66D36">
              <w:rPr>
                <w:rFonts w:ascii="Times New Roman" w:eastAsia="標楷體" w:hAnsi="Times New Roman" w:cs="Times New Roman" w:hint="eastAsia"/>
                <w:color w:val="000000"/>
                <w:kern w:val="2"/>
              </w:rPr>
              <w:t>□眼科會診</w:t>
            </w:r>
            <w:r w:rsidRPr="00C66D36">
              <w:rPr>
                <w:rFonts w:ascii="Times New Roman" w:eastAsia="標楷體" w:hAnsi="Times New Roman" w:cs="Times New Roman"/>
                <w:color w:val="000000"/>
                <w:kern w:val="2"/>
                <w:u w:val="single"/>
              </w:rPr>
              <w:t xml:space="preserve">        </w:t>
            </w:r>
            <w:r w:rsidRPr="00C66D36">
              <w:rPr>
                <w:rFonts w:ascii="Times New Roman" w:eastAsia="標楷體" w:hAnsi="Times New Roman" w:cs="Times New Roman" w:hint="eastAsia"/>
                <w:color w:val="000000"/>
                <w:kern w:val="2"/>
                <w:u w:val="single"/>
              </w:rPr>
              <w:t xml:space="preserve">   </w:t>
            </w:r>
            <w:r w:rsidRPr="00C66D36">
              <w:rPr>
                <w:rFonts w:ascii="Times New Roman" w:eastAsia="標楷體" w:hAnsi="Times New Roman" w:cs="Times New Roman"/>
                <w:color w:val="000000"/>
                <w:kern w:val="2"/>
                <w:u w:val="single"/>
              </w:rPr>
              <w:t xml:space="preserve">  </w:t>
            </w:r>
            <w:r w:rsidRPr="00C66D36">
              <w:rPr>
                <w:rFonts w:ascii="Times New Roman" w:eastAsia="標楷體" w:hAnsi="Times New Roman" w:cs="Times New Roman"/>
                <w:color w:val="000000"/>
                <w:kern w:val="2"/>
              </w:rPr>
              <w:t xml:space="preserve">  </w:t>
            </w:r>
          </w:p>
          <w:p w14:paraId="03F074BE" w14:textId="77777777" w:rsidR="00E446DD" w:rsidRPr="00DA1333" w:rsidRDefault="00E446DD" w:rsidP="008F167F">
            <w:pPr>
              <w:pStyle w:val="Web"/>
              <w:spacing w:before="0" w:after="0"/>
              <w:rPr>
                <w:rFonts w:ascii="Times New Roman" w:eastAsia="標楷體" w:hAnsi="Times New Roman" w:cs="Times New Roman"/>
                <w:color w:val="000000"/>
                <w:kern w:val="2"/>
              </w:rPr>
            </w:pPr>
            <w:r w:rsidRPr="00C66D36">
              <w:rPr>
                <w:rFonts w:ascii="Times New Roman" w:eastAsia="標楷體" w:hAnsi="Times New Roman" w:cs="Times New Roman" w:hint="eastAsia"/>
                <w:color w:val="000000"/>
                <w:kern w:val="2"/>
              </w:rPr>
              <w:t xml:space="preserve">  </w:t>
            </w:r>
            <w:r w:rsidRPr="00C66D36">
              <w:rPr>
                <w:rFonts w:ascii="Times New Roman" w:eastAsia="標楷體" w:hAnsi="Times New Roman" w:cs="Times New Roman" w:hint="eastAsia"/>
                <w:color w:val="000000"/>
                <w:kern w:val="2"/>
              </w:rPr>
              <w:t>□免疫科會診</w:t>
            </w:r>
            <w:r w:rsidRPr="00C66D36">
              <w:rPr>
                <w:rFonts w:ascii="Times New Roman" w:eastAsia="標楷體" w:hAnsi="Times New Roman" w:cs="Times New Roman"/>
                <w:color w:val="000000"/>
                <w:kern w:val="2"/>
                <w:u w:val="single"/>
              </w:rPr>
              <w:t xml:space="preserve">       </w:t>
            </w:r>
            <w:r w:rsidRPr="00C66D36">
              <w:rPr>
                <w:rFonts w:ascii="Times New Roman" w:eastAsia="標楷體" w:hAnsi="Times New Roman" w:cs="Times New Roman" w:hint="eastAsia"/>
                <w:color w:val="000000"/>
                <w:kern w:val="2"/>
                <w:u w:val="single"/>
              </w:rPr>
              <w:t xml:space="preserve">  </w:t>
            </w:r>
            <w:r w:rsidRPr="00C66D36">
              <w:rPr>
                <w:rFonts w:ascii="Times New Roman" w:eastAsia="標楷體" w:hAnsi="Times New Roman" w:cs="Times New Roman"/>
                <w:color w:val="000000"/>
                <w:kern w:val="2"/>
                <w:u w:val="single"/>
              </w:rPr>
              <w:t xml:space="preserve"> </w:t>
            </w:r>
            <w:r w:rsidRPr="00C66D36">
              <w:rPr>
                <w:rFonts w:ascii="Times New Roman" w:eastAsia="標楷體" w:hAnsi="Times New Roman" w:cs="Times New Roman" w:hint="eastAsia"/>
                <w:color w:val="000000"/>
                <w:kern w:val="2"/>
                <w:u w:val="single"/>
              </w:rPr>
              <w:t xml:space="preserve"> </w:t>
            </w:r>
            <w:r w:rsidRPr="00C66D36">
              <w:rPr>
                <w:rFonts w:ascii="Times New Roman" w:eastAsia="標楷體" w:hAnsi="Times New Roman" w:cs="Times New Roman"/>
                <w:color w:val="000000"/>
                <w:kern w:val="2"/>
                <w:u w:val="single"/>
              </w:rPr>
              <w:t xml:space="preserve">  </w:t>
            </w:r>
            <w:r w:rsidRPr="00C66D36">
              <w:rPr>
                <w:rFonts w:ascii="Times New Roman" w:eastAsia="標楷體" w:hAnsi="Times New Roman" w:cs="Times New Roman"/>
                <w:color w:val="000000"/>
                <w:kern w:val="2"/>
              </w:rPr>
              <w:t xml:space="preserve">  </w:t>
            </w:r>
          </w:p>
          <w:p w14:paraId="3ABB61CF" w14:textId="77777777" w:rsidR="00E446DD" w:rsidRPr="00C66D36" w:rsidRDefault="00E446DD" w:rsidP="008F167F">
            <w:pPr>
              <w:pStyle w:val="Web"/>
              <w:spacing w:before="0" w:after="0"/>
              <w:rPr>
                <w:rFonts w:ascii="Times New Roman" w:eastAsia="標楷體" w:hAnsi="Times New Roman"/>
              </w:rPr>
            </w:pPr>
            <w:r w:rsidRPr="00C66D36">
              <w:rPr>
                <w:rFonts w:ascii="Times New Roman" w:eastAsia="標楷體" w:hAnsi="Times New Roman" w:hint="eastAsia"/>
              </w:rPr>
              <w:t>□排除腦中風</w:t>
            </w:r>
            <w:r w:rsidRPr="00C66D36">
              <w:rPr>
                <w:rFonts w:ascii="Times New Roman" w:eastAsia="標楷體" w:hAnsi="Times New Roman" w:hint="eastAsia"/>
              </w:rPr>
              <w:t>/</w:t>
            </w:r>
            <w:r w:rsidRPr="00C66D36">
              <w:rPr>
                <w:rFonts w:ascii="Times New Roman" w:eastAsia="標楷體" w:hAnsi="Times New Roman" w:hint="eastAsia"/>
              </w:rPr>
              <w:t>腦梗塞</w:t>
            </w:r>
          </w:p>
          <w:p w14:paraId="41A4124C" w14:textId="77777777" w:rsidR="00E446DD" w:rsidRPr="00C66D36" w:rsidRDefault="00E446DD" w:rsidP="008F167F">
            <w:pPr>
              <w:pStyle w:val="Web"/>
              <w:spacing w:before="0" w:after="0"/>
              <w:rPr>
                <w:rFonts w:ascii="Times New Roman" w:eastAsia="標楷體" w:hAnsi="Times New Roman"/>
              </w:rPr>
            </w:pPr>
            <w:r w:rsidRPr="00C66D36">
              <w:rPr>
                <w:rFonts w:ascii="Times New Roman" w:eastAsia="標楷體" w:hAnsi="Times New Roman" w:hint="eastAsia"/>
              </w:rPr>
              <w:t>□排除</w:t>
            </w:r>
            <w:r w:rsidRPr="00C66D36">
              <w:rPr>
                <w:rFonts w:ascii="Times New Roman" w:eastAsia="標楷體" w:hAnsi="Times New Roman" w:hint="eastAsia"/>
              </w:rPr>
              <w:t>Sarcoidosis</w:t>
            </w:r>
          </w:p>
          <w:p w14:paraId="4E5ECE1E" w14:textId="77777777" w:rsidR="00E446DD" w:rsidRPr="00C66D36" w:rsidRDefault="00E446DD" w:rsidP="008F167F">
            <w:pPr>
              <w:pStyle w:val="Web"/>
              <w:spacing w:before="0" w:after="0"/>
              <w:rPr>
                <w:rFonts w:ascii="Times New Roman" w:eastAsia="標楷體" w:hAnsi="Times New Roman"/>
              </w:rPr>
            </w:pPr>
            <w:r w:rsidRPr="00C66D36">
              <w:rPr>
                <w:rFonts w:ascii="Times New Roman" w:eastAsia="標楷體" w:hAnsi="Times New Roman" w:hint="eastAsia"/>
              </w:rPr>
              <w:t>□排除中樞神經系統</w:t>
            </w:r>
            <w:r w:rsidRPr="00C66D36">
              <w:rPr>
                <w:rFonts w:ascii="Times New Roman" w:eastAsia="標楷體" w:hAnsi="Times New Roman" w:hint="eastAsia"/>
              </w:rPr>
              <w:t>Lymphoma</w:t>
            </w:r>
          </w:p>
          <w:p w14:paraId="26162CF1" w14:textId="77777777" w:rsidR="00E446DD" w:rsidRPr="00C66D36" w:rsidRDefault="00E446DD" w:rsidP="008F167F">
            <w:pPr>
              <w:pStyle w:val="Web"/>
              <w:spacing w:before="0" w:after="0"/>
              <w:rPr>
                <w:rFonts w:ascii="Times New Roman" w:eastAsia="標楷體" w:hAnsi="Times New Roman"/>
              </w:rPr>
            </w:pPr>
            <w:r w:rsidRPr="00C66D36">
              <w:rPr>
                <w:rFonts w:ascii="Times New Roman" w:eastAsia="標楷體" w:hAnsi="Times New Roman" w:hint="eastAsia"/>
              </w:rPr>
              <w:t>□排除</w:t>
            </w:r>
            <w:r w:rsidRPr="00C66D36">
              <w:rPr>
                <w:rFonts w:ascii="Times New Roman" w:eastAsia="標楷體" w:hAnsi="Times New Roman" w:hint="eastAsia"/>
              </w:rPr>
              <w:t>Paraneoplastic Syndrome</w:t>
            </w:r>
          </w:p>
          <w:p w14:paraId="3BC6DD70" w14:textId="77777777" w:rsidR="00E446DD" w:rsidRPr="00C66D36" w:rsidRDefault="00E446DD" w:rsidP="008F167F">
            <w:pPr>
              <w:pStyle w:val="Web"/>
              <w:spacing w:before="0" w:after="0"/>
              <w:rPr>
                <w:rFonts w:ascii="Times New Roman" w:eastAsia="標楷體" w:hAnsi="Times New Roman"/>
              </w:rPr>
            </w:pPr>
            <w:r w:rsidRPr="00C66D36">
              <w:rPr>
                <w:rFonts w:ascii="Times New Roman" w:eastAsia="標楷體" w:hAnsi="Times New Roman" w:hint="eastAsia"/>
              </w:rPr>
              <w:t>□排除系統性身體免疫等疾病侵入中樞神經系統之疾病</w:t>
            </w:r>
          </w:p>
          <w:p w14:paraId="5729DAE4" w14:textId="77777777" w:rsidR="00E446DD" w:rsidRPr="00C66D36" w:rsidRDefault="00E446DD" w:rsidP="008F167F">
            <w:pPr>
              <w:pStyle w:val="Web"/>
              <w:spacing w:before="0" w:after="0"/>
              <w:rPr>
                <w:rFonts w:ascii="Times New Roman" w:eastAsia="標楷體" w:hAnsi="Times New Roman"/>
              </w:rPr>
            </w:pPr>
            <w:r w:rsidRPr="00C66D36">
              <w:rPr>
                <w:rFonts w:ascii="Times New Roman" w:eastAsia="標楷體" w:hAnsi="Times New Roman" w:hint="eastAsia"/>
              </w:rPr>
              <w:t>□排除感染性腦脊髓炎</w:t>
            </w:r>
          </w:p>
          <w:p w14:paraId="7BBF486C" w14:textId="77777777" w:rsidR="00E446DD" w:rsidRPr="00C66D36" w:rsidRDefault="00E446DD" w:rsidP="008F167F">
            <w:pPr>
              <w:pStyle w:val="Web"/>
              <w:spacing w:before="0" w:after="0"/>
              <w:ind w:left="240" w:hangingChars="100" w:hanging="240"/>
              <w:rPr>
                <w:rFonts w:ascii="Times New Roman" w:eastAsia="標楷體" w:hAnsi="Times New Roman"/>
              </w:rPr>
            </w:pPr>
            <w:r w:rsidRPr="00C66D36">
              <w:rPr>
                <w:rFonts w:ascii="Times New Roman" w:eastAsia="標楷體" w:hAnsi="Times New Roman" w:hint="eastAsia"/>
              </w:rPr>
              <w:t>□排除其他原因不明發炎</w:t>
            </w:r>
            <w:proofErr w:type="gramStart"/>
            <w:r w:rsidRPr="00C66D36">
              <w:rPr>
                <w:rFonts w:ascii="Times New Roman" w:eastAsia="標楷體" w:hAnsi="Times New Roman" w:hint="eastAsia"/>
              </w:rPr>
              <w:t>去髓鞘</w:t>
            </w:r>
            <w:proofErr w:type="gramEnd"/>
            <w:r w:rsidRPr="00C66D36">
              <w:rPr>
                <w:rFonts w:ascii="Times New Roman" w:eastAsia="標楷體" w:hAnsi="Times New Roman" w:hint="eastAsia"/>
              </w:rPr>
              <w:t>疾病</w:t>
            </w:r>
            <w:r w:rsidRPr="00C66D36">
              <w:rPr>
                <w:rFonts w:ascii="Times New Roman" w:eastAsia="標楷體" w:hAnsi="Times New Roman" w:hint="eastAsia"/>
              </w:rPr>
              <w:t>(</w:t>
            </w:r>
            <w:r w:rsidRPr="00C66D36">
              <w:rPr>
                <w:rFonts w:ascii="Times New Roman" w:eastAsia="標楷體" w:hAnsi="Times New Roman"/>
              </w:rPr>
              <w:t>O</w:t>
            </w:r>
            <w:r w:rsidRPr="00C66D36">
              <w:rPr>
                <w:rFonts w:ascii="Times New Roman" w:eastAsia="標楷體" w:hAnsi="Times New Roman" w:hint="eastAsia"/>
              </w:rPr>
              <w:t xml:space="preserve">ther </w:t>
            </w:r>
            <w:r w:rsidRPr="00C66D36">
              <w:rPr>
                <w:rFonts w:ascii="Times New Roman" w:eastAsia="標楷體" w:hAnsi="Times New Roman"/>
              </w:rPr>
              <w:t>idiopathic</w:t>
            </w:r>
            <w:r w:rsidRPr="00C66D36">
              <w:rPr>
                <w:rFonts w:ascii="Times New Roman" w:eastAsia="標楷體" w:hAnsi="Times New Roman" w:hint="eastAsia"/>
              </w:rPr>
              <w:t xml:space="preserve"> demyelinating</w:t>
            </w:r>
            <w:r w:rsidRPr="00C66D36">
              <w:rPr>
                <w:rFonts w:ascii="Times New Roman" w:eastAsia="標楷體" w:hAnsi="Times New Roman"/>
              </w:rPr>
              <w:br/>
            </w:r>
            <w:r w:rsidRPr="00C66D36">
              <w:rPr>
                <w:rFonts w:ascii="Times New Roman" w:eastAsia="標楷體" w:hAnsi="Times New Roman" w:hint="eastAsia"/>
              </w:rPr>
              <w:t xml:space="preserve"> disorders (IIDD))</w:t>
            </w:r>
          </w:p>
          <w:p w14:paraId="744A5124" w14:textId="77777777" w:rsidR="00E446DD" w:rsidRPr="00C66D36" w:rsidRDefault="00E446DD" w:rsidP="008F167F">
            <w:pPr>
              <w:pStyle w:val="Web"/>
              <w:spacing w:before="0" w:after="0"/>
              <w:rPr>
                <w:rFonts w:ascii="Times New Roman" w:eastAsia="標楷體" w:hAnsi="Times New Roman"/>
              </w:rPr>
            </w:pPr>
            <w:r w:rsidRPr="00C66D36">
              <w:rPr>
                <w:rFonts w:ascii="Times New Roman" w:eastAsia="標楷體" w:hAnsi="Times New Roman" w:hint="eastAsia"/>
              </w:rPr>
              <w:t>□排除神經代謝疾病</w:t>
            </w:r>
          </w:p>
        </w:tc>
      </w:tr>
      <w:tr w:rsidR="00E446DD" w:rsidRPr="00C66D36" w14:paraId="477BDB89" w14:textId="77777777" w:rsidTr="008F167F">
        <w:trPr>
          <w:trHeight w:val="1684"/>
        </w:trPr>
        <w:tc>
          <w:tcPr>
            <w:tcW w:w="2110" w:type="dxa"/>
            <w:vAlign w:val="center"/>
          </w:tcPr>
          <w:p w14:paraId="443904F1" w14:textId="77777777" w:rsidR="00E446DD" w:rsidRPr="00C66D36" w:rsidRDefault="00E446DD" w:rsidP="008F167F">
            <w:pPr>
              <w:widowControl/>
              <w:snapToGrid w:val="0"/>
              <w:spacing w:beforeLines="50" w:before="190" w:afterLines="50" w:after="190" w:line="276" w:lineRule="auto"/>
              <w:jc w:val="both"/>
              <w:rPr>
                <w:rFonts w:eastAsia="標楷體"/>
                <w:b/>
                <w:sz w:val="27"/>
                <w:szCs w:val="27"/>
              </w:rPr>
            </w:pPr>
            <w:r w:rsidRPr="00C66D36">
              <w:rPr>
                <w:rFonts w:eastAsia="標楷體" w:hint="eastAsia"/>
                <w:b/>
                <w:sz w:val="27"/>
                <w:szCs w:val="27"/>
              </w:rPr>
              <w:t>主要表徵</w:t>
            </w:r>
            <w:r w:rsidRPr="00C66D36">
              <w:rPr>
                <w:rFonts w:eastAsia="標楷體" w:hint="eastAsia"/>
                <w:b/>
                <w:sz w:val="27"/>
                <w:szCs w:val="27"/>
              </w:rPr>
              <w:t>(</w:t>
            </w:r>
            <w:r w:rsidRPr="00C66D36">
              <w:rPr>
                <w:rFonts w:eastAsia="標楷體" w:hint="eastAsia"/>
                <w:b/>
                <w:sz w:val="27"/>
                <w:szCs w:val="27"/>
              </w:rPr>
              <w:t>必要</w:t>
            </w:r>
            <w:r w:rsidRPr="00C66D36">
              <w:rPr>
                <w:rFonts w:eastAsia="標楷體" w:hint="eastAsia"/>
                <w:b/>
                <w:sz w:val="27"/>
                <w:szCs w:val="27"/>
              </w:rPr>
              <w:t>)</w:t>
            </w:r>
          </w:p>
        </w:tc>
        <w:tc>
          <w:tcPr>
            <w:tcW w:w="8241" w:type="dxa"/>
            <w:vAlign w:val="center"/>
          </w:tcPr>
          <w:p w14:paraId="5A7F6984" w14:textId="77777777" w:rsidR="00E446DD" w:rsidRPr="00C66D36" w:rsidRDefault="00E446DD" w:rsidP="008F167F">
            <w:pPr>
              <w:widowControl/>
              <w:snapToGrid w:val="0"/>
              <w:jc w:val="both"/>
              <w:rPr>
                <w:rFonts w:eastAsia="標楷體"/>
                <w:sz w:val="27"/>
                <w:szCs w:val="27"/>
              </w:rPr>
            </w:pPr>
            <w:r w:rsidRPr="00C66D36">
              <w:rPr>
                <w:rFonts w:eastAsia="標楷體" w:hint="eastAsia"/>
                <w:sz w:val="27"/>
                <w:szCs w:val="27"/>
              </w:rPr>
              <w:t>□視力減退或喪失</w:t>
            </w:r>
          </w:p>
          <w:p w14:paraId="64FFD03B" w14:textId="77777777" w:rsidR="00E446DD" w:rsidRPr="00C66D36" w:rsidRDefault="00E446DD" w:rsidP="008F167F">
            <w:pPr>
              <w:widowControl/>
              <w:snapToGrid w:val="0"/>
              <w:jc w:val="both"/>
              <w:rPr>
                <w:rFonts w:eastAsia="標楷體"/>
                <w:sz w:val="27"/>
                <w:szCs w:val="27"/>
              </w:rPr>
            </w:pPr>
            <w:r w:rsidRPr="00C66D36">
              <w:rPr>
                <w:rFonts w:eastAsia="標楷體" w:hint="eastAsia"/>
                <w:sz w:val="27"/>
                <w:szCs w:val="27"/>
              </w:rPr>
              <w:t>□</w:t>
            </w:r>
            <w:proofErr w:type="gramStart"/>
            <w:r w:rsidRPr="00C66D36">
              <w:rPr>
                <w:rFonts w:eastAsia="標楷體" w:hint="eastAsia"/>
                <w:sz w:val="27"/>
                <w:szCs w:val="27"/>
              </w:rPr>
              <w:t>動眼功能</w:t>
            </w:r>
            <w:proofErr w:type="gramEnd"/>
            <w:r w:rsidRPr="00C66D36">
              <w:rPr>
                <w:rFonts w:eastAsia="標楷體" w:hint="eastAsia"/>
                <w:sz w:val="27"/>
                <w:szCs w:val="27"/>
              </w:rPr>
              <w:t>異常</w:t>
            </w:r>
          </w:p>
          <w:p w14:paraId="44E45B1F" w14:textId="77777777" w:rsidR="00E446DD" w:rsidRPr="00C66D36" w:rsidRDefault="00E446DD" w:rsidP="008F167F">
            <w:pPr>
              <w:widowControl/>
              <w:snapToGrid w:val="0"/>
              <w:jc w:val="both"/>
              <w:rPr>
                <w:rFonts w:eastAsia="標楷體"/>
                <w:sz w:val="27"/>
                <w:szCs w:val="27"/>
                <w:u w:val="single"/>
              </w:rPr>
            </w:pPr>
            <w:r w:rsidRPr="00C66D36">
              <w:rPr>
                <w:rFonts w:eastAsia="標楷體" w:hint="eastAsia"/>
                <w:sz w:val="27"/>
                <w:szCs w:val="27"/>
              </w:rPr>
              <w:t>□顱神經麻痺</w:t>
            </w:r>
            <w:r w:rsidRPr="00C66D36">
              <w:rPr>
                <w:rFonts w:eastAsia="標楷體" w:hint="eastAsia"/>
                <w:sz w:val="27"/>
                <w:szCs w:val="27"/>
                <w:u w:val="single"/>
              </w:rPr>
              <w:t xml:space="preserve">        </w:t>
            </w:r>
          </w:p>
          <w:p w14:paraId="07889F7D" w14:textId="77777777" w:rsidR="00E446DD" w:rsidRPr="00C66D36" w:rsidRDefault="00E446DD" w:rsidP="008F167F">
            <w:pPr>
              <w:widowControl/>
              <w:snapToGrid w:val="0"/>
              <w:jc w:val="both"/>
              <w:rPr>
                <w:rFonts w:eastAsia="標楷體"/>
                <w:sz w:val="27"/>
                <w:szCs w:val="27"/>
                <w:u w:val="single"/>
              </w:rPr>
            </w:pPr>
            <w:r w:rsidRPr="00C66D36">
              <w:rPr>
                <w:rFonts w:eastAsia="標楷體" w:hint="eastAsia"/>
                <w:sz w:val="27"/>
                <w:szCs w:val="27"/>
              </w:rPr>
              <w:t>□肢體無力</w:t>
            </w:r>
            <w:r w:rsidRPr="00C66D36">
              <w:rPr>
                <w:rFonts w:eastAsia="標楷體" w:hint="eastAsia"/>
                <w:sz w:val="27"/>
                <w:szCs w:val="27"/>
                <w:u w:val="single"/>
              </w:rPr>
              <w:t xml:space="preserve">          </w:t>
            </w:r>
          </w:p>
          <w:p w14:paraId="1F5B2F1E" w14:textId="77777777" w:rsidR="00E446DD" w:rsidRPr="00C66D36" w:rsidRDefault="00E446DD" w:rsidP="008F167F">
            <w:pPr>
              <w:widowControl/>
              <w:adjustRightInd w:val="0"/>
              <w:snapToGrid w:val="0"/>
              <w:ind w:leftChars="-1" w:left="178" w:hanging="180"/>
              <w:rPr>
                <w:rFonts w:eastAsia="標楷體"/>
                <w:color w:val="000000"/>
                <w:sz w:val="27"/>
                <w:szCs w:val="27"/>
              </w:rPr>
            </w:pPr>
            <w:r w:rsidRPr="00C66D36">
              <w:rPr>
                <w:rFonts w:eastAsia="標楷體" w:hint="eastAsia"/>
                <w:color w:val="000000"/>
                <w:sz w:val="27"/>
                <w:szCs w:val="27"/>
              </w:rPr>
              <w:t>□兩側肢體麻痺或癱瘓</w:t>
            </w:r>
            <w:r w:rsidRPr="00C66D36">
              <w:rPr>
                <w:rFonts w:eastAsia="標楷體"/>
                <w:color w:val="000000"/>
                <w:sz w:val="27"/>
                <w:szCs w:val="27"/>
              </w:rPr>
              <w:t xml:space="preserve">  </w:t>
            </w:r>
          </w:p>
          <w:p w14:paraId="082B47ED" w14:textId="77777777" w:rsidR="00E446DD" w:rsidRPr="00C66D36" w:rsidRDefault="00E446DD" w:rsidP="008F167F">
            <w:pPr>
              <w:widowControl/>
              <w:adjustRightInd w:val="0"/>
              <w:snapToGrid w:val="0"/>
              <w:ind w:leftChars="-1" w:left="178" w:hanging="180"/>
              <w:rPr>
                <w:rFonts w:eastAsia="標楷體"/>
                <w:color w:val="000000"/>
                <w:sz w:val="27"/>
                <w:szCs w:val="27"/>
              </w:rPr>
            </w:pPr>
            <w:r w:rsidRPr="00C66D36">
              <w:rPr>
                <w:rFonts w:eastAsia="標楷體" w:hint="eastAsia"/>
                <w:color w:val="000000"/>
                <w:sz w:val="27"/>
                <w:szCs w:val="27"/>
              </w:rPr>
              <w:t>□膀胱功能異常</w:t>
            </w:r>
          </w:p>
          <w:p w14:paraId="7F730125" w14:textId="77777777" w:rsidR="00E446DD" w:rsidRPr="00C66D36" w:rsidRDefault="00E446DD" w:rsidP="008F167F">
            <w:pPr>
              <w:widowControl/>
              <w:snapToGrid w:val="0"/>
              <w:jc w:val="both"/>
              <w:rPr>
                <w:rFonts w:eastAsia="標楷體"/>
                <w:color w:val="000000"/>
                <w:sz w:val="27"/>
                <w:szCs w:val="27"/>
              </w:rPr>
            </w:pPr>
            <w:r w:rsidRPr="00C66D36">
              <w:rPr>
                <w:rFonts w:eastAsia="標楷體" w:hint="eastAsia"/>
                <w:color w:val="000000"/>
                <w:sz w:val="27"/>
                <w:szCs w:val="27"/>
              </w:rPr>
              <w:t>□脊髓病灶以下的體感覺消失</w:t>
            </w:r>
          </w:p>
          <w:p w14:paraId="79FFF587" w14:textId="77777777" w:rsidR="00E446DD" w:rsidRPr="00C66D36" w:rsidRDefault="00E446DD" w:rsidP="008F167F">
            <w:pPr>
              <w:widowControl/>
              <w:adjustRightInd w:val="0"/>
              <w:snapToGrid w:val="0"/>
              <w:ind w:left="270" w:hangingChars="100" w:hanging="270"/>
              <w:rPr>
                <w:rFonts w:eastAsia="標楷體"/>
                <w:color w:val="000000"/>
                <w:sz w:val="27"/>
                <w:szCs w:val="27"/>
              </w:rPr>
            </w:pPr>
            <w:r w:rsidRPr="00C66D36">
              <w:rPr>
                <w:rFonts w:eastAsia="標楷體" w:hint="eastAsia"/>
                <w:color w:val="000000"/>
                <w:sz w:val="27"/>
                <w:szCs w:val="27"/>
              </w:rPr>
              <w:t>□腦幹病灶側顱神經麻痺伴有對側</w:t>
            </w:r>
            <w:proofErr w:type="gramStart"/>
            <w:r w:rsidRPr="00C66D36">
              <w:rPr>
                <w:rFonts w:eastAsia="標楷體" w:hint="eastAsia"/>
                <w:color w:val="000000"/>
                <w:sz w:val="27"/>
                <w:szCs w:val="27"/>
              </w:rPr>
              <w:t>肢體半側無力或半側麻痺或半側感覺</w:t>
            </w:r>
            <w:proofErr w:type="gramEnd"/>
            <w:r w:rsidRPr="00C66D36">
              <w:rPr>
                <w:rFonts w:eastAsia="標楷體" w:hint="eastAsia"/>
                <w:color w:val="000000"/>
                <w:sz w:val="27"/>
                <w:szCs w:val="27"/>
              </w:rPr>
              <w:t>喪失</w:t>
            </w:r>
          </w:p>
          <w:p w14:paraId="6B7B3D71" w14:textId="77777777" w:rsidR="00E446DD" w:rsidRPr="00C66D36" w:rsidRDefault="00E446DD" w:rsidP="008F167F">
            <w:pPr>
              <w:widowControl/>
              <w:adjustRightInd w:val="0"/>
              <w:snapToGrid w:val="0"/>
              <w:ind w:leftChars="-1" w:left="178" w:hanging="180"/>
              <w:rPr>
                <w:rFonts w:eastAsia="標楷體"/>
                <w:color w:val="000000"/>
                <w:sz w:val="27"/>
                <w:szCs w:val="27"/>
                <w:u w:val="single"/>
              </w:rPr>
            </w:pPr>
            <w:r w:rsidRPr="00C66D36">
              <w:rPr>
                <w:rFonts w:eastAsia="標楷體" w:hint="eastAsia"/>
                <w:color w:val="000000"/>
                <w:sz w:val="27"/>
                <w:szCs w:val="27"/>
              </w:rPr>
              <w:t>□症狀性大腦症候群</w:t>
            </w:r>
            <w:r w:rsidRPr="00C66D36">
              <w:rPr>
                <w:rFonts w:eastAsia="標楷體" w:hint="eastAsia"/>
                <w:color w:val="000000"/>
                <w:sz w:val="27"/>
                <w:szCs w:val="27"/>
              </w:rPr>
              <w:t>(</w:t>
            </w:r>
            <w:r w:rsidRPr="00C66D36">
              <w:rPr>
                <w:rFonts w:eastAsia="標楷體" w:hint="eastAsia"/>
                <w:color w:val="000000"/>
                <w:sz w:val="27"/>
                <w:szCs w:val="27"/>
              </w:rPr>
              <w:t>客觀徵兆</w:t>
            </w:r>
            <w:r w:rsidRPr="00C66D36">
              <w:rPr>
                <w:rFonts w:eastAsia="標楷體" w:hint="eastAsia"/>
                <w:color w:val="000000"/>
                <w:sz w:val="27"/>
                <w:szCs w:val="27"/>
              </w:rPr>
              <w:t>)</w:t>
            </w:r>
            <w:r w:rsidRPr="00C66D36">
              <w:rPr>
                <w:rFonts w:eastAsia="標楷體"/>
                <w:color w:val="000000"/>
                <w:sz w:val="27"/>
                <w:szCs w:val="27"/>
                <w:u w:val="single"/>
              </w:rPr>
              <w:t xml:space="preserve">              </w:t>
            </w:r>
          </w:p>
          <w:p w14:paraId="71F10C90" w14:textId="77777777" w:rsidR="00E446DD" w:rsidRPr="00C66D36" w:rsidRDefault="00E446DD" w:rsidP="008F167F">
            <w:pPr>
              <w:widowControl/>
              <w:adjustRightInd w:val="0"/>
              <w:snapToGrid w:val="0"/>
              <w:ind w:leftChars="-1" w:left="178" w:hanging="180"/>
              <w:rPr>
                <w:rFonts w:eastAsia="標楷體"/>
                <w:sz w:val="27"/>
                <w:szCs w:val="27"/>
              </w:rPr>
            </w:pPr>
            <w:r w:rsidRPr="00C66D36">
              <w:rPr>
                <w:rFonts w:eastAsia="標楷體" w:hint="eastAsia"/>
                <w:color w:val="000000"/>
                <w:sz w:val="27"/>
                <w:szCs w:val="27"/>
              </w:rPr>
              <w:t>□其他客觀徵兆</w:t>
            </w:r>
            <w:r w:rsidRPr="00C66D36">
              <w:rPr>
                <w:rFonts w:eastAsia="標楷體"/>
                <w:color w:val="000000"/>
                <w:sz w:val="27"/>
                <w:szCs w:val="27"/>
                <w:u w:val="single"/>
              </w:rPr>
              <w:t xml:space="preserve">               </w:t>
            </w:r>
          </w:p>
        </w:tc>
      </w:tr>
      <w:tr w:rsidR="00E446DD" w:rsidRPr="00C66D36" w14:paraId="461142C9" w14:textId="77777777" w:rsidTr="008F167F">
        <w:trPr>
          <w:trHeight w:val="1684"/>
        </w:trPr>
        <w:tc>
          <w:tcPr>
            <w:tcW w:w="2110" w:type="dxa"/>
            <w:vAlign w:val="center"/>
          </w:tcPr>
          <w:p w14:paraId="75A1EDE8" w14:textId="77777777" w:rsidR="00E446DD" w:rsidRPr="00C66D36" w:rsidRDefault="00E446DD" w:rsidP="008F167F">
            <w:pPr>
              <w:widowControl/>
              <w:snapToGrid w:val="0"/>
              <w:spacing w:beforeLines="50" w:before="190" w:afterLines="50" w:after="190" w:line="276" w:lineRule="auto"/>
              <w:jc w:val="both"/>
              <w:rPr>
                <w:rFonts w:eastAsia="標楷體"/>
                <w:b/>
                <w:sz w:val="27"/>
                <w:szCs w:val="27"/>
              </w:rPr>
            </w:pPr>
            <w:r w:rsidRPr="00C66D36">
              <w:rPr>
                <w:rFonts w:eastAsia="標楷體" w:hint="eastAsia"/>
                <w:b/>
                <w:sz w:val="27"/>
                <w:szCs w:val="27"/>
              </w:rPr>
              <w:lastRenderedPageBreak/>
              <w:t>實驗室檢驗報告</w:t>
            </w:r>
            <w:r w:rsidRPr="00C66D36">
              <w:rPr>
                <w:rFonts w:eastAsia="標楷體"/>
                <w:b/>
                <w:sz w:val="27"/>
                <w:szCs w:val="27"/>
              </w:rPr>
              <w:t>(</w:t>
            </w:r>
            <w:r w:rsidRPr="00C66D36">
              <w:rPr>
                <w:rFonts w:eastAsia="標楷體" w:hint="eastAsia"/>
                <w:b/>
                <w:sz w:val="27"/>
                <w:szCs w:val="27"/>
              </w:rPr>
              <w:t>選擇</w:t>
            </w:r>
            <w:r w:rsidRPr="00C66D36">
              <w:rPr>
                <w:rFonts w:eastAsia="標楷體"/>
                <w:b/>
                <w:sz w:val="27"/>
                <w:szCs w:val="27"/>
              </w:rPr>
              <w:t>)</w:t>
            </w:r>
          </w:p>
        </w:tc>
        <w:tc>
          <w:tcPr>
            <w:tcW w:w="8241" w:type="dxa"/>
            <w:vAlign w:val="center"/>
          </w:tcPr>
          <w:p w14:paraId="6030E6FF" w14:textId="77777777" w:rsidR="00E446DD" w:rsidRPr="00C66D36" w:rsidRDefault="00E446DD" w:rsidP="008F167F">
            <w:pPr>
              <w:widowControl/>
              <w:snapToGrid w:val="0"/>
              <w:jc w:val="both"/>
              <w:rPr>
                <w:rFonts w:eastAsia="標楷體"/>
                <w:sz w:val="27"/>
                <w:szCs w:val="27"/>
              </w:rPr>
            </w:pPr>
            <w:r w:rsidRPr="00C66D36">
              <w:rPr>
                <w:rFonts w:eastAsia="標楷體" w:hint="eastAsia"/>
                <w:sz w:val="27"/>
                <w:szCs w:val="27"/>
              </w:rPr>
              <w:t>□血液檢查</w:t>
            </w:r>
            <w:r w:rsidRPr="00C66D36">
              <w:rPr>
                <w:rFonts w:eastAsia="標楷體" w:hint="eastAsia"/>
                <w:sz w:val="27"/>
                <w:szCs w:val="27"/>
              </w:rPr>
              <w:t xml:space="preserve">(WBC/DC, Hgb </w:t>
            </w:r>
            <w:r w:rsidRPr="00C66D36">
              <w:rPr>
                <w:rFonts w:eastAsia="標楷體" w:hint="eastAsia"/>
                <w:sz w:val="27"/>
                <w:szCs w:val="27"/>
              </w:rPr>
              <w:t>等</w:t>
            </w:r>
            <w:r w:rsidRPr="00C66D36">
              <w:rPr>
                <w:rFonts w:eastAsia="標楷體" w:hint="eastAsia"/>
                <w:sz w:val="27"/>
                <w:szCs w:val="27"/>
              </w:rPr>
              <w:t xml:space="preserve">)   </w:t>
            </w:r>
            <w:r w:rsidRPr="00C66D36">
              <w:rPr>
                <w:rFonts w:eastAsia="標楷體" w:hint="eastAsia"/>
                <w:sz w:val="27"/>
                <w:szCs w:val="27"/>
              </w:rPr>
              <w:t>□</w:t>
            </w:r>
            <w:r w:rsidRPr="00C66D36">
              <w:rPr>
                <w:rFonts w:eastAsia="標楷體" w:hint="eastAsia"/>
                <w:sz w:val="27"/>
                <w:szCs w:val="27"/>
              </w:rPr>
              <w:t>ESR:</w:t>
            </w:r>
            <w:r w:rsidRPr="00C66D36">
              <w:rPr>
                <w:rFonts w:eastAsia="標楷體" w:hint="eastAsia"/>
                <w:sz w:val="27"/>
                <w:szCs w:val="27"/>
                <w:u w:val="single"/>
              </w:rPr>
              <w:t xml:space="preserve">       </w:t>
            </w:r>
            <w:r w:rsidRPr="00C66D36">
              <w:rPr>
                <w:rFonts w:eastAsia="標楷體" w:hint="eastAsia"/>
                <w:sz w:val="27"/>
                <w:szCs w:val="27"/>
              </w:rPr>
              <w:t xml:space="preserve">  </w:t>
            </w:r>
            <w:r w:rsidRPr="00C66D36">
              <w:rPr>
                <w:rFonts w:eastAsia="標楷體" w:hint="eastAsia"/>
                <w:sz w:val="27"/>
                <w:szCs w:val="27"/>
              </w:rPr>
              <w:t>□</w:t>
            </w:r>
            <w:r w:rsidRPr="00C66D36">
              <w:rPr>
                <w:rFonts w:eastAsia="標楷體" w:hint="eastAsia"/>
                <w:sz w:val="27"/>
                <w:szCs w:val="27"/>
              </w:rPr>
              <w:t>CRP:</w:t>
            </w:r>
            <w:r w:rsidRPr="00C66D36">
              <w:rPr>
                <w:rFonts w:eastAsia="標楷體" w:hint="eastAsia"/>
                <w:sz w:val="27"/>
                <w:szCs w:val="27"/>
                <w:u w:val="single"/>
              </w:rPr>
              <w:t xml:space="preserve">      </w:t>
            </w:r>
            <w:r w:rsidRPr="00C66D36">
              <w:rPr>
                <w:rFonts w:eastAsia="標楷體" w:hint="eastAsia"/>
                <w:sz w:val="27"/>
                <w:szCs w:val="27"/>
              </w:rPr>
              <w:t xml:space="preserve"> </w:t>
            </w:r>
          </w:p>
          <w:p w14:paraId="4F1ABF72" w14:textId="77777777" w:rsidR="00E446DD" w:rsidRPr="00C66D36" w:rsidRDefault="00E446DD" w:rsidP="008F167F">
            <w:pPr>
              <w:widowControl/>
              <w:snapToGrid w:val="0"/>
              <w:jc w:val="both"/>
              <w:rPr>
                <w:rFonts w:eastAsia="標楷體"/>
                <w:sz w:val="27"/>
                <w:szCs w:val="27"/>
              </w:rPr>
            </w:pPr>
            <w:r w:rsidRPr="00C66D36">
              <w:rPr>
                <w:rFonts w:eastAsia="標楷體" w:hint="eastAsia"/>
                <w:sz w:val="27"/>
                <w:szCs w:val="27"/>
              </w:rPr>
              <w:t>□</w:t>
            </w:r>
            <w:r w:rsidRPr="00C66D36">
              <w:rPr>
                <w:rFonts w:eastAsia="標楷體" w:hint="eastAsia"/>
                <w:sz w:val="27"/>
                <w:szCs w:val="27"/>
              </w:rPr>
              <w:t xml:space="preserve">VDRL: </w:t>
            </w:r>
            <w:r w:rsidRPr="00C66D36">
              <w:rPr>
                <w:rFonts w:eastAsia="標楷體" w:hint="eastAsia"/>
                <w:sz w:val="27"/>
                <w:szCs w:val="27"/>
              </w:rPr>
              <w:t>□正常</w:t>
            </w:r>
            <w:r w:rsidRPr="00C66D36">
              <w:rPr>
                <w:rFonts w:eastAsia="標楷體" w:hint="eastAsia"/>
                <w:sz w:val="27"/>
                <w:szCs w:val="27"/>
              </w:rPr>
              <w:t xml:space="preserve">  </w:t>
            </w:r>
            <w:r w:rsidRPr="00C66D36">
              <w:rPr>
                <w:rFonts w:eastAsia="標楷體" w:hint="eastAsia"/>
                <w:sz w:val="27"/>
                <w:szCs w:val="27"/>
              </w:rPr>
              <w:t>□異常</w:t>
            </w:r>
            <w:r w:rsidRPr="00C66D36">
              <w:rPr>
                <w:rFonts w:eastAsia="標楷體" w:hint="eastAsia"/>
                <w:sz w:val="27"/>
                <w:szCs w:val="27"/>
                <w:u w:val="single"/>
              </w:rPr>
              <w:t xml:space="preserve">            </w:t>
            </w:r>
            <w:r w:rsidRPr="00C66D36">
              <w:rPr>
                <w:rFonts w:eastAsia="標楷體" w:hint="eastAsia"/>
                <w:sz w:val="27"/>
                <w:szCs w:val="27"/>
              </w:rPr>
              <w:t xml:space="preserve">            </w:t>
            </w:r>
          </w:p>
          <w:p w14:paraId="502F4717" w14:textId="77777777" w:rsidR="00E446DD" w:rsidRPr="00C66D36" w:rsidRDefault="00E446DD" w:rsidP="008F167F">
            <w:pPr>
              <w:widowControl/>
              <w:snapToGrid w:val="0"/>
              <w:jc w:val="both"/>
              <w:rPr>
                <w:rFonts w:eastAsia="標楷體"/>
                <w:sz w:val="27"/>
                <w:szCs w:val="27"/>
              </w:rPr>
            </w:pPr>
            <w:r w:rsidRPr="00C66D36">
              <w:rPr>
                <w:rFonts w:eastAsia="標楷體" w:hint="eastAsia"/>
                <w:sz w:val="27"/>
                <w:szCs w:val="27"/>
              </w:rPr>
              <w:t>□</w:t>
            </w:r>
            <w:r w:rsidRPr="00C66D36">
              <w:rPr>
                <w:rFonts w:eastAsia="標楷體" w:hint="eastAsia"/>
                <w:sz w:val="27"/>
                <w:szCs w:val="27"/>
              </w:rPr>
              <w:t>ANA:</w:t>
            </w:r>
            <w:r w:rsidRPr="00C66D36">
              <w:rPr>
                <w:rFonts w:eastAsia="標楷體" w:hint="eastAsia"/>
                <w:sz w:val="27"/>
                <w:szCs w:val="27"/>
              </w:rPr>
              <w:t>□正常</w:t>
            </w:r>
            <w:r w:rsidRPr="00C66D36">
              <w:rPr>
                <w:rFonts w:eastAsia="標楷體" w:hint="eastAsia"/>
                <w:sz w:val="27"/>
                <w:szCs w:val="27"/>
              </w:rPr>
              <w:t xml:space="preserve">   </w:t>
            </w:r>
            <w:r w:rsidRPr="00C66D36">
              <w:rPr>
                <w:rFonts w:eastAsia="標楷體" w:hint="eastAsia"/>
                <w:sz w:val="27"/>
                <w:szCs w:val="27"/>
              </w:rPr>
              <w:t>□異常</w:t>
            </w:r>
            <w:r w:rsidRPr="00C66D36">
              <w:rPr>
                <w:rFonts w:eastAsia="標楷體" w:hint="eastAsia"/>
                <w:sz w:val="27"/>
                <w:szCs w:val="27"/>
                <w:u w:val="single"/>
              </w:rPr>
              <w:t xml:space="preserve">            </w:t>
            </w:r>
            <w:r w:rsidRPr="00C66D36">
              <w:rPr>
                <w:rFonts w:eastAsia="標楷體" w:hint="eastAsia"/>
                <w:sz w:val="27"/>
                <w:szCs w:val="27"/>
              </w:rPr>
              <w:t xml:space="preserve">        </w:t>
            </w:r>
          </w:p>
          <w:p w14:paraId="40C70C8E" w14:textId="77777777" w:rsidR="00E446DD" w:rsidRPr="00C66D36" w:rsidRDefault="00E446DD" w:rsidP="008F167F">
            <w:pPr>
              <w:widowControl/>
              <w:snapToGrid w:val="0"/>
              <w:jc w:val="both"/>
              <w:rPr>
                <w:rFonts w:eastAsia="標楷體"/>
                <w:sz w:val="27"/>
                <w:szCs w:val="27"/>
              </w:rPr>
            </w:pPr>
            <w:r w:rsidRPr="00C66D36">
              <w:rPr>
                <w:rFonts w:eastAsia="標楷體" w:hint="eastAsia"/>
                <w:sz w:val="27"/>
                <w:szCs w:val="27"/>
              </w:rPr>
              <w:t>□</w:t>
            </w:r>
            <w:r w:rsidRPr="00C66D36">
              <w:rPr>
                <w:rFonts w:eastAsia="標楷體" w:hint="eastAsia"/>
                <w:sz w:val="27"/>
                <w:szCs w:val="27"/>
              </w:rPr>
              <w:t xml:space="preserve">C3/C4: </w:t>
            </w:r>
            <w:r w:rsidRPr="00C66D36">
              <w:rPr>
                <w:rFonts w:eastAsia="標楷體" w:hint="eastAsia"/>
                <w:sz w:val="27"/>
                <w:szCs w:val="27"/>
              </w:rPr>
              <w:t>□正常</w:t>
            </w:r>
            <w:r w:rsidRPr="00C66D36">
              <w:rPr>
                <w:rFonts w:eastAsia="標楷體" w:hint="eastAsia"/>
                <w:sz w:val="27"/>
                <w:szCs w:val="27"/>
              </w:rPr>
              <w:t xml:space="preserve"> </w:t>
            </w:r>
            <w:r w:rsidRPr="00C66D36">
              <w:rPr>
                <w:rFonts w:eastAsia="標楷體" w:hint="eastAsia"/>
                <w:sz w:val="27"/>
                <w:szCs w:val="27"/>
              </w:rPr>
              <w:t>□異常</w:t>
            </w:r>
            <w:r w:rsidRPr="00C66D36">
              <w:rPr>
                <w:rFonts w:eastAsia="標楷體" w:hint="eastAsia"/>
                <w:sz w:val="27"/>
                <w:szCs w:val="27"/>
                <w:u w:val="single"/>
              </w:rPr>
              <w:t xml:space="preserve">           </w:t>
            </w:r>
            <w:r w:rsidRPr="00C66D36">
              <w:rPr>
                <w:rFonts w:eastAsia="標楷體" w:hint="eastAsia"/>
                <w:sz w:val="27"/>
                <w:szCs w:val="27"/>
              </w:rPr>
              <w:t xml:space="preserve">   </w:t>
            </w:r>
          </w:p>
          <w:p w14:paraId="2F397D34" w14:textId="77777777" w:rsidR="00E446DD" w:rsidRPr="00C66D36" w:rsidRDefault="00E446DD" w:rsidP="008F167F">
            <w:pPr>
              <w:widowControl/>
              <w:snapToGrid w:val="0"/>
              <w:jc w:val="both"/>
              <w:rPr>
                <w:rFonts w:eastAsia="標楷體"/>
                <w:sz w:val="27"/>
                <w:szCs w:val="27"/>
              </w:rPr>
            </w:pPr>
            <w:r w:rsidRPr="00C66D36">
              <w:rPr>
                <w:rFonts w:eastAsia="標楷體" w:hint="eastAsia"/>
                <w:sz w:val="27"/>
                <w:szCs w:val="27"/>
              </w:rPr>
              <w:t>□脊髓液病毒或細菌培養：□正常</w:t>
            </w:r>
            <w:r w:rsidRPr="00C66D36">
              <w:rPr>
                <w:rFonts w:eastAsia="標楷體" w:hint="eastAsia"/>
                <w:sz w:val="27"/>
                <w:szCs w:val="27"/>
              </w:rPr>
              <w:t xml:space="preserve">  </w:t>
            </w:r>
            <w:r w:rsidRPr="00C66D36">
              <w:rPr>
                <w:rFonts w:eastAsia="標楷體" w:hint="eastAsia"/>
                <w:color w:val="000000"/>
                <w:sz w:val="27"/>
                <w:szCs w:val="27"/>
              </w:rPr>
              <w:t>□異常</w:t>
            </w:r>
            <w:r w:rsidRPr="00C66D36">
              <w:rPr>
                <w:rFonts w:eastAsia="標楷體" w:hint="eastAsia"/>
                <w:color w:val="000000"/>
                <w:sz w:val="27"/>
                <w:szCs w:val="27"/>
                <w:u w:val="single"/>
              </w:rPr>
              <w:t xml:space="preserve">                  </w:t>
            </w:r>
            <w:r w:rsidRPr="00C66D36">
              <w:rPr>
                <w:rFonts w:eastAsia="標楷體" w:hint="eastAsia"/>
                <w:sz w:val="27"/>
                <w:szCs w:val="27"/>
              </w:rPr>
              <w:t xml:space="preserve">    </w:t>
            </w:r>
          </w:p>
          <w:p w14:paraId="4B84F0A8" w14:textId="77777777" w:rsidR="00E446DD" w:rsidRPr="00C66D36" w:rsidRDefault="00E446DD" w:rsidP="008F167F">
            <w:pPr>
              <w:widowControl/>
              <w:snapToGrid w:val="0"/>
              <w:jc w:val="both"/>
              <w:rPr>
                <w:rFonts w:eastAsia="標楷體"/>
                <w:sz w:val="27"/>
                <w:szCs w:val="27"/>
              </w:rPr>
            </w:pPr>
            <w:r w:rsidRPr="00C66D36">
              <w:rPr>
                <w:rFonts w:eastAsia="標楷體" w:hint="eastAsia"/>
                <w:sz w:val="27"/>
                <w:szCs w:val="27"/>
              </w:rPr>
              <w:t>□其他</w:t>
            </w:r>
            <w:r w:rsidRPr="00C66D36">
              <w:rPr>
                <w:rFonts w:eastAsia="標楷體" w:hint="eastAsia"/>
                <w:sz w:val="27"/>
                <w:szCs w:val="27"/>
                <w:u w:val="single"/>
              </w:rPr>
              <w:t xml:space="preserve">                   </w:t>
            </w:r>
            <w:r w:rsidRPr="00C66D36">
              <w:rPr>
                <w:rFonts w:eastAsia="標楷體" w:hint="eastAsia"/>
                <w:sz w:val="27"/>
                <w:szCs w:val="27"/>
              </w:rPr>
              <w:t xml:space="preserve">    </w:t>
            </w:r>
          </w:p>
        </w:tc>
      </w:tr>
      <w:tr w:rsidR="00E446DD" w:rsidRPr="00C66D36" w14:paraId="12BB976E" w14:textId="77777777" w:rsidTr="008F167F">
        <w:trPr>
          <w:trHeight w:val="64"/>
        </w:trPr>
        <w:tc>
          <w:tcPr>
            <w:tcW w:w="2110" w:type="dxa"/>
            <w:vAlign w:val="center"/>
          </w:tcPr>
          <w:p w14:paraId="1F3BE620" w14:textId="77777777" w:rsidR="00E446DD" w:rsidRPr="00C66D36" w:rsidRDefault="00E446DD" w:rsidP="008F167F">
            <w:pPr>
              <w:widowControl/>
              <w:snapToGrid w:val="0"/>
              <w:jc w:val="both"/>
              <w:rPr>
                <w:rFonts w:eastAsia="標楷體"/>
                <w:b/>
                <w:sz w:val="27"/>
                <w:szCs w:val="27"/>
              </w:rPr>
            </w:pPr>
            <w:r w:rsidRPr="00C66D36">
              <w:rPr>
                <w:rFonts w:eastAsia="標楷體" w:hint="eastAsia"/>
                <w:b/>
                <w:sz w:val="27"/>
                <w:szCs w:val="27"/>
              </w:rPr>
              <w:t>脊髓檢驗報告</w:t>
            </w:r>
            <w:r w:rsidRPr="00C66D36">
              <w:rPr>
                <w:rFonts w:eastAsia="標楷體" w:hint="eastAsia"/>
                <w:b/>
                <w:sz w:val="27"/>
                <w:szCs w:val="27"/>
              </w:rPr>
              <w:t>(</w:t>
            </w:r>
            <w:r w:rsidRPr="00C66D36">
              <w:rPr>
                <w:rFonts w:eastAsia="標楷體" w:hint="eastAsia"/>
                <w:b/>
                <w:sz w:val="27"/>
                <w:szCs w:val="27"/>
              </w:rPr>
              <w:t>必要</w:t>
            </w:r>
            <w:r w:rsidRPr="00C66D36">
              <w:rPr>
                <w:rFonts w:eastAsia="標楷體" w:hint="eastAsia"/>
                <w:b/>
                <w:sz w:val="27"/>
                <w:szCs w:val="27"/>
              </w:rPr>
              <w:t>)</w:t>
            </w:r>
          </w:p>
        </w:tc>
        <w:tc>
          <w:tcPr>
            <w:tcW w:w="8241" w:type="dxa"/>
            <w:vAlign w:val="center"/>
          </w:tcPr>
          <w:p w14:paraId="57F80994" w14:textId="77777777" w:rsidR="00E446DD" w:rsidRPr="00C66D36" w:rsidRDefault="00E446DD" w:rsidP="008F167F">
            <w:pPr>
              <w:widowControl/>
              <w:snapToGrid w:val="0"/>
              <w:jc w:val="both"/>
              <w:rPr>
                <w:rFonts w:eastAsia="標楷體"/>
                <w:sz w:val="27"/>
                <w:szCs w:val="27"/>
              </w:rPr>
            </w:pPr>
            <w:r w:rsidRPr="00C66D36">
              <w:rPr>
                <w:rFonts w:eastAsia="標楷體" w:hint="eastAsia"/>
                <w:sz w:val="27"/>
                <w:szCs w:val="27"/>
              </w:rPr>
              <w:t>□正常</w:t>
            </w:r>
            <w:r w:rsidRPr="00C66D36">
              <w:rPr>
                <w:rFonts w:eastAsia="標楷體" w:hint="eastAsia"/>
                <w:sz w:val="27"/>
                <w:szCs w:val="27"/>
              </w:rPr>
              <w:t xml:space="preserve">   </w:t>
            </w:r>
          </w:p>
          <w:p w14:paraId="61945632" w14:textId="77777777" w:rsidR="00E446DD" w:rsidRPr="00C66D36" w:rsidRDefault="00E446DD" w:rsidP="008F167F">
            <w:pPr>
              <w:widowControl/>
              <w:snapToGrid w:val="0"/>
              <w:jc w:val="both"/>
              <w:rPr>
                <w:rFonts w:eastAsia="標楷體"/>
                <w:sz w:val="27"/>
                <w:szCs w:val="27"/>
              </w:rPr>
            </w:pPr>
            <w:r w:rsidRPr="00C66D36">
              <w:rPr>
                <w:rFonts w:eastAsia="標楷體" w:hint="eastAsia"/>
                <w:sz w:val="27"/>
                <w:szCs w:val="27"/>
              </w:rPr>
              <w:t>□異常</w:t>
            </w:r>
            <w:r w:rsidRPr="00C66D36">
              <w:rPr>
                <w:rFonts w:eastAsia="標楷體" w:hint="eastAsia"/>
                <w:sz w:val="27"/>
                <w:szCs w:val="27"/>
              </w:rPr>
              <w:t xml:space="preserve"> </w:t>
            </w:r>
            <w:r w:rsidRPr="00C66D36">
              <w:rPr>
                <w:rFonts w:eastAsia="標楷體" w:hint="eastAsia"/>
                <w:sz w:val="27"/>
                <w:szCs w:val="27"/>
                <w:u w:val="single"/>
              </w:rPr>
              <w:t xml:space="preserve">                               </w:t>
            </w:r>
            <w:r w:rsidRPr="00C66D36">
              <w:rPr>
                <w:rFonts w:eastAsia="標楷體" w:hint="eastAsia"/>
                <w:sz w:val="27"/>
                <w:szCs w:val="27"/>
              </w:rPr>
              <w:t xml:space="preserve">       </w:t>
            </w:r>
          </w:p>
        </w:tc>
      </w:tr>
      <w:tr w:rsidR="00E446DD" w:rsidRPr="00C66D36" w14:paraId="4714C147" w14:textId="77777777" w:rsidTr="008F167F">
        <w:trPr>
          <w:trHeight w:val="1024"/>
        </w:trPr>
        <w:tc>
          <w:tcPr>
            <w:tcW w:w="2110" w:type="dxa"/>
            <w:vAlign w:val="center"/>
          </w:tcPr>
          <w:p w14:paraId="41AD1394" w14:textId="77777777" w:rsidR="00E446DD" w:rsidRPr="00C66D36" w:rsidRDefault="00E446DD" w:rsidP="008F167F">
            <w:pPr>
              <w:widowControl/>
              <w:snapToGrid w:val="0"/>
              <w:spacing w:beforeLines="50" w:before="190" w:afterLines="50" w:after="190"/>
              <w:jc w:val="both"/>
              <w:rPr>
                <w:rFonts w:eastAsia="標楷體"/>
                <w:b/>
                <w:sz w:val="27"/>
                <w:szCs w:val="27"/>
              </w:rPr>
            </w:pPr>
            <w:r w:rsidRPr="00C66D36">
              <w:rPr>
                <w:rFonts w:eastAsia="標楷體" w:hint="eastAsia"/>
                <w:b/>
                <w:sz w:val="27"/>
                <w:szCs w:val="27"/>
              </w:rPr>
              <w:t>影像學檢查報告</w:t>
            </w:r>
            <w:r w:rsidRPr="00C66D36">
              <w:rPr>
                <w:rFonts w:eastAsia="標楷體" w:hint="eastAsia"/>
                <w:b/>
                <w:sz w:val="27"/>
                <w:szCs w:val="27"/>
              </w:rPr>
              <w:t>(</w:t>
            </w:r>
            <w:r w:rsidRPr="00C66D36">
              <w:rPr>
                <w:rFonts w:eastAsia="標楷體" w:hint="eastAsia"/>
                <w:b/>
                <w:sz w:val="27"/>
                <w:szCs w:val="27"/>
              </w:rPr>
              <w:t>必要</w:t>
            </w:r>
            <w:r w:rsidRPr="00C66D36">
              <w:rPr>
                <w:rFonts w:eastAsia="標楷體" w:hint="eastAsia"/>
                <w:b/>
                <w:sz w:val="27"/>
                <w:szCs w:val="27"/>
              </w:rPr>
              <w:t>)</w:t>
            </w:r>
          </w:p>
        </w:tc>
        <w:tc>
          <w:tcPr>
            <w:tcW w:w="8241" w:type="dxa"/>
            <w:vAlign w:val="center"/>
          </w:tcPr>
          <w:p w14:paraId="27D4EC95" w14:textId="77777777" w:rsidR="00E446DD" w:rsidRPr="00C66D36" w:rsidRDefault="00E446DD" w:rsidP="00E446DD">
            <w:pPr>
              <w:widowControl/>
              <w:numPr>
                <w:ilvl w:val="0"/>
                <w:numId w:val="10"/>
              </w:numPr>
              <w:tabs>
                <w:tab w:val="clear" w:pos="720"/>
                <w:tab w:val="num" w:pos="317"/>
              </w:tabs>
              <w:suppressAutoHyphens w:val="0"/>
              <w:autoSpaceDN/>
              <w:adjustRightInd w:val="0"/>
              <w:snapToGrid w:val="0"/>
              <w:ind w:hanging="720"/>
              <w:jc w:val="both"/>
              <w:rPr>
                <w:rFonts w:eastAsia="標楷體"/>
                <w:sz w:val="27"/>
                <w:szCs w:val="27"/>
              </w:rPr>
            </w:pPr>
            <w:r w:rsidRPr="00C66D36">
              <w:rPr>
                <w:rFonts w:eastAsia="標楷體" w:hint="eastAsia"/>
                <w:sz w:val="27"/>
                <w:szCs w:val="27"/>
              </w:rPr>
              <w:t>胸部</w:t>
            </w:r>
            <w:r w:rsidRPr="00C66D36">
              <w:rPr>
                <w:rFonts w:eastAsia="標楷體"/>
                <w:sz w:val="27"/>
                <w:szCs w:val="27"/>
              </w:rPr>
              <w:t>X</w:t>
            </w:r>
            <w:r w:rsidRPr="00C66D36">
              <w:rPr>
                <w:rFonts w:eastAsia="標楷體" w:hint="eastAsia"/>
                <w:sz w:val="27"/>
                <w:szCs w:val="27"/>
              </w:rPr>
              <w:t>光：□正常</w:t>
            </w:r>
            <w:r w:rsidRPr="00C66D36">
              <w:rPr>
                <w:rFonts w:eastAsia="標楷體"/>
                <w:sz w:val="27"/>
                <w:szCs w:val="27"/>
              </w:rPr>
              <w:t xml:space="preserve">  </w:t>
            </w:r>
            <w:r w:rsidRPr="00C66D36">
              <w:rPr>
                <w:rFonts w:eastAsia="標楷體" w:hint="eastAsia"/>
                <w:sz w:val="27"/>
                <w:szCs w:val="27"/>
              </w:rPr>
              <w:t xml:space="preserve">  </w:t>
            </w:r>
            <w:r w:rsidRPr="00C66D36">
              <w:rPr>
                <w:rFonts w:eastAsia="標楷體" w:hint="eastAsia"/>
                <w:sz w:val="27"/>
                <w:szCs w:val="27"/>
              </w:rPr>
              <w:t>□異常</w:t>
            </w:r>
            <w:r w:rsidRPr="00C66D36">
              <w:rPr>
                <w:rFonts w:eastAsia="標楷體"/>
                <w:sz w:val="27"/>
                <w:szCs w:val="27"/>
                <w:u w:val="single"/>
              </w:rPr>
              <w:t xml:space="preserve">     </w:t>
            </w:r>
            <w:r w:rsidRPr="00C66D36">
              <w:rPr>
                <w:rFonts w:eastAsia="標楷體" w:hint="eastAsia"/>
                <w:sz w:val="27"/>
                <w:szCs w:val="27"/>
                <w:u w:val="single"/>
              </w:rPr>
              <w:t xml:space="preserve">        </w:t>
            </w:r>
            <w:r w:rsidRPr="00C66D36">
              <w:rPr>
                <w:rFonts w:eastAsia="標楷體"/>
                <w:sz w:val="27"/>
                <w:szCs w:val="27"/>
                <w:u w:val="single"/>
              </w:rPr>
              <w:t xml:space="preserve">    </w:t>
            </w:r>
          </w:p>
          <w:p w14:paraId="2E84E579" w14:textId="77777777" w:rsidR="00E446DD" w:rsidRPr="00C66D36" w:rsidRDefault="00E446DD" w:rsidP="00E446DD">
            <w:pPr>
              <w:widowControl/>
              <w:numPr>
                <w:ilvl w:val="0"/>
                <w:numId w:val="10"/>
              </w:numPr>
              <w:tabs>
                <w:tab w:val="clear" w:pos="720"/>
                <w:tab w:val="num" w:pos="317"/>
              </w:tabs>
              <w:suppressAutoHyphens w:val="0"/>
              <w:autoSpaceDN/>
              <w:adjustRightInd w:val="0"/>
              <w:snapToGrid w:val="0"/>
              <w:ind w:hanging="720"/>
              <w:jc w:val="both"/>
              <w:rPr>
                <w:rFonts w:eastAsia="標楷體"/>
                <w:sz w:val="27"/>
                <w:szCs w:val="27"/>
              </w:rPr>
            </w:pPr>
            <w:r w:rsidRPr="00C66D36">
              <w:rPr>
                <w:rFonts w:eastAsia="標楷體" w:hint="eastAsia"/>
                <w:sz w:val="27"/>
                <w:szCs w:val="27"/>
              </w:rPr>
              <w:t>腹部影像學：□正常</w:t>
            </w:r>
            <w:r w:rsidRPr="00C66D36">
              <w:rPr>
                <w:rFonts w:eastAsia="標楷體"/>
                <w:sz w:val="27"/>
                <w:szCs w:val="27"/>
              </w:rPr>
              <w:t xml:space="preserve">  </w:t>
            </w:r>
            <w:r w:rsidRPr="00C66D36">
              <w:rPr>
                <w:rFonts w:eastAsia="標楷體" w:hint="eastAsia"/>
                <w:sz w:val="27"/>
                <w:szCs w:val="27"/>
              </w:rPr>
              <w:t>□異常</w:t>
            </w:r>
            <w:r w:rsidRPr="00C66D36">
              <w:rPr>
                <w:rFonts w:eastAsia="標楷體"/>
                <w:sz w:val="27"/>
                <w:szCs w:val="27"/>
                <w:u w:val="single"/>
              </w:rPr>
              <w:t xml:space="preserve">   </w:t>
            </w:r>
            <w:r w:rsidRPr="00C66D36">
              <w:rPr>
                <w:rFonts w:eastAsia="標楷體" w:hint="eastAsia"/>
                <w:sz w:val="27"/>
                <w:szCs w:val="27"/>
                <w:u w:val="single"/>
              </w:rPr>
              <w:t xml:space="preserve">      </w:t>
            </w:r>
            <w:r w:rsidRPr="00C66D36">
              <w:rPr>
                <w:rFonts w:eastAsia="標楷體"/>
                <w:sz w:val="27"/>
                <w:szCs w:val="27"/>
                <w:u w:val="single"/>
              </w:rPr>
              <w:t xml:space="preserve"> </w:t>
            </w:r>
            <w:r w:rsidRPr="00C66D36">
              <w:rPr>
                <w:rFonts w:eastAsia="標楷體" w:hint="eastAsia"/>
                <w:sz w:val="27"/>
                <w:szCs w:val="27"/>
                <w:u w:val="single"/>
              </w:rPr>
              <w:t xml:space="preserve">  </w:t>
            </w:r>
            <w:r w:rsidRPr="00C66D36">
              <w:rPr>
                <w:rFonts w:eastAsia="標楷體"/>
                <w:sz w:val="27"/>
                <w:szCs w:val="27"/>
                <w:u w:val="single"/>
              </w:rPr>
              <w:t xml:space="preserve">     </w:t>
            </w:r>
          </w:p>
          <w:p w14:paraId="3B642887" w14:textId="77777777" w:rsidR="00E446DD" w:rsidRPr="00C66D36" w:rsidRDefault="00E446DD" w:rsidP="00E446DD">
            <w:pPr>
              <w:widowControl/>
              <w:numPr>
                <w:ilvl w:val="0"/>
                <w:numId w:val="10"/>
              </w:numPr>
              <w:tabs>
                <w:tab w:val="clear" w:pos="720"/>
                <w:tab w:val="num" w:pos="317"/>
              </w:tabs>
              <w:suppressAutoHyphens w:val="0"/>
              <w:autoSpaceDN/>
              <w:adjustRightInd w:val="0"/>
              <w:snapToGrid w:val="0"/>
              <w:ind w:hanging="720"/>
              <w:jc w:val="both"/>
              <w:rPr>
                <w:rFonts w:eastAsia="標楷體"/>
                <w:sz w:val="27"/>
                <w:szCs w:val="27"/>
              </w:rPr>
            </w:pPr>
            <w:r w:rsidRPr="00C66D36">
              <w:rPr>
                <w:rFonts w:eastAsia="標楷體" w:hint="eastAsia"/>
                <w:sz w:val="27"/>
                <w:szCs w:val="27"/>
              </w:rPr>
              <w:t>脊髓</w:t>
            </w:r>
            <w:r w:rsidRPr="00C66D36">
              <w:rPr>
                <w:rFonts w:eastAsia="標楷體"/>
                <w:sz w:val="27"/>
                <w:szCs w:val="27"/>
              </w:rPr>
              <w:t>MRI</w:t>
            </w:r>
            <w:r w:rsidRPr="00C66D36">
              <w:rPr>
                <w:rFonts w:eastAsia="標楷體" w:hint="eastAsia"/>
                <w:sz w:val="27"/>
                <w:szCs w:val="27"/>
              </w:rPr>
              <w:t>：□正常</w:t>
            </w:r>
            <w:r w:rsidRPr="00C66D36">
              <w:rPr>
                <w:rFonts w:eastAsia="標楷體"/>
                <w:sz w:val="27"/>
                <w:szCs w:val="27"/>
              </w:rPr>
              <w:t xml:space="preserve"> </w:t>
            </w:r>
            <w:r w:rsidRPr="00C66D36">
              <w:rPr>
                <w:rFonts w:eastAsia="標楷體" w:hint="eastAsia"/>
                <w:sz w:val="27"/>
                <w:szCs w:val="27"/>
              </w:rPr>
              <w:t xml:space="preserve">  </w:t>
            </w:r>
            <w:r w:rsidRPr="00C66D36">
              <w:rPr>
                <w:rFonts w:eastAsia="標楷體"/>
                <w:sz w:val="27"/>
                <w:szCs w:val="27"/>
              </w:rPr>
              <w:t xml:space="preserve"> </w:t>
            </w:r>
            <w:r w:rsidRPr="00C66D36">
              <w:rPr>
                <w:rFonts w:eastAsia="標楷體" w:hint="eastAsia"/>
                <w:sz w:val="27"/>
                <w:szCs w:val="27"/>
              </w:rPr>
              <w:t>□異常</w:t>
            </w:r>
            <w:r w:rsidRPr="00C66D36">
              <w:rPr>
                <w:rFonts w:eastAsia="標楷體"/>
                <w:sz w:val="27"/>
                <w:szCs w:val="27"/>
                <w:u w:val="single"/>
              </w:rPr>
              <w:t xml:space="preserve">     </w:t>
            </w:r>
            <w:r w:rsidRPr="00C66D36">
              <w:rPr>
                <w:rFonts w:eastAsia="標楷體" w:hint="eastAsia"/>
                <w:sz w:val="27"/>
                <w:szCs w:val="27"/>
                <w:u w:val="single"/>
              </w:rPr>
              <w:t xml:space="preserve">    </w:t>
            </w:r>
            <w:r w:rsidRPr="00C66D36">
              <w:rPr>
                <w:rFonts w:eastAsia="標楷體"/>
                <w:sz w:val="27"/>
                <w:szCs w:val="27"/>
                <w:u w:val="single"/>
              </w:rPr>
              <w:t xml:space="preserve"> </w:t>
            </w:r>
            <w:r w:rsidRPr="00C66D36">
              <w:rPr>
                <w:rFonts w:eastAsia="標楷體" w:hint="eastAsia"/>
                <w:sz w:val="27"/>
                <w:szCs w:val="27"/>
                <w:u w:val="single"/>
              </w:rPr>
              <w:t xml:space="preserve">     </w:t>
            </w:r>
            <w:r w:rsidRPr="00C66D36">
              <w:rPr>
                <w:rFonts w:eastAsia="標楷體"/>
                <w:sz w:val="27"/>
                <w:szCs w:val="27"/>
                <w:u w:val="single"/>
              </w:rPr>
              <w:t xml:space="preserve">   </w:t>
            </w:r>
          </w:p>
          <w:p w14:paraId="0C738728" w14:textId="77777777" w:rsidR="00E446DD" w:rsidRPr="00C66D36" w:rsidRDefault="00E446DD" w:rsidP="00E446DD">
            <w:pPr>
              <w:widowControl/>
              <w:numPr>
                <w:ilvl w:val="0"/>
                <w:numId w:val="10"/>
              </w:numPr>
              <w:tabs>
                <w:tab w:val="clear" w:pos="720"/>
                <w:tab w:val="num" w:pos="317"/>
              </w:tabs>
              <w:suppressAutoHyphens w:val="0"/>
              <w:autoSpaceDN/>
              <w:adjustRightInd w:val="0"/>
              <w:snapToGrid w:val="0"/>
              <w:ind w:hanging="720"/>
              <w:jc w:val="both"/>
              <w:rPr>
                <w:rFonts w:eastAsia="標楷體"/>
                <w:sz w:val="27"/>
                <w:szCs w:val="27"/>
              </w:rPr>
            </w:pPr>
            <w:proofErr w:type="gramStart"/>
            <w:r w:rsidRPr="00C66D36">
              <w:rPr>
                <w:rFonts w:eastAsia="標楷體" w:hint="eastAsia"/>
                <w:sz w:val="27"/>
                <w:szCs w:val="27"/>
              </w:rPr>
              <w:t>腦部及視神經</w:t>
            </w:r>
            <w:proofErr w:type="gramEnd"/>
            <w:r w:rsidRPr="00C66D36">
              <w:rPr>
                <w:rFonts w:eastAsia="標楷體"/>
                <w:sz w:val="27"/>
                <w:szCs w:val="27"/>
              </w:rPr>
              <w:t>MRI</w:t>
            </w:r>
            <w:r w:rsidRPr="00C66D36">
              <w:rPr>
                <w:rFonts w:eastAsia="標楷體" w:hint="eastAsia"/>
                <w:sz w:val="27"/>
                <w:szCs w:val="27"/>
              </w:rPr>
              <w:t>：□正常</w:t>
            </w:r>
            <w:r w:rsidRPr="00C66D36">
              <w:rPr>
                <w:rFonts w:eastAsia="標楷體"/>
                <w:sz w:val="27"/>
                <w:szCs w:val="27"/>
              </w:rPr>
              <w:t xml:space="preserve">  </w:t>
            </w:r>
            <w:r w:rsidRPr="00C66D36">
              <w:rPr>
                <w:rFonts w:eastAsia="標楷體" w:hint="eastAsia"/>
                <w:sz w:val="27"/>
                <w:szCs w:val="27"/>
              </w:rPr>
              <w:t>□異常</w:t>
            </w:r>
            <w:r w:rsidRPr="00C66D36">
              <w:rPr>
                <w:rFonts w:eastAsia="標楷體"/>
                <w:sz w:val="27"/>
                <w:szCs w:val="27"/>
                <w:u w:val="single"/>
              </w:rPr>
              <w:t xml:space="preserve">     </w:t>
            </w:r>
            <w:r w:rsidRPr="00C66D36">
              <w:rPr>
                <w:rFonts w:eastAsia="標楷體" w:hint="eastAsia"/>
                <w:sz w:val="27"/>
                <w:szCs w:val="27"/>
                <w:u w:val="single"/>
              </w:rPr>
              <w:t xml:space="preserve">   </w:t>
            </w:r>
            <w:r w:rsidRPr="00C66D36">
              <w:rPr>
                <w:rFonts w:eastAsia="標楷體"/>
                <w:sz w:val="27"/>
                <w:szCs w:val="27"/>
                <w:u w:val="single"/>
              </w:rPr>
              <w:t xml:space="preserve">    </w:t>
            </w:r>
          </w:p>
        </w:tc>
      </w:tr>
      <w:tr w:rsidR="00E446DD" w:rsidRPr="00C66D36" w14:paraId="24B59DD1" w14:textId="77777777" w:rsidTr="008F167F">
        <w:trPr>
          <w:trHeight w:val="416"/>
        </w:trPr>
        <w:tc>
          <w:tcPr>
            <w:tcW w:w="2110" w:type="dxa"/>
            <w:vAlign w:val="center"/>
          </w:tcPr>
          <w:p w14:paraId="0247A008" w14:textId="77777777" w:rsidR="00E446DD" w:rsidRPr="00C66D36" w:rsidRDefault="00E446DD" w:rsidP="008F167F">
            <w:pPr>
              <w:widowControl/>
              <w:snapToGrid w:val="0"/>
              <w:jc w:val="both"/>
              <w:rPr>
                <w:rFonts w:eastAsia="標楷體"/>
                <w:b/>
                <w:sz w:val="27"/>
                <w:szCs w:val="27"/>
              </w:rPr>
            </w:pPr>
            <w:r w:rsidRPr="00C66D36">
              <w:rPr>
                <w:rFonts w:eastAsia="標楷體" w:hint="eastAsia"/>
                <w:b/>
                <w:sz w:val="27"/>
                <w:szCs w:val="27"/>
              </w:rPr>
              <w:t>符合</w:t>
            </w:r>
            <w:r w:rsidRPr="00C66D36">
              <w:rPr>
                <w:rFonts w:eastAsia="標楷體" w:hint="eastAsia"/>
                <w:b/>
                <w:sz w:val="27"/>
                <w:szCs w:val="27"/>
              </w:rPr>
              <w:t>DIT</w:t>
            </w:r>
            <w:r w:rsidRPr="00C66D36">
              <w:rPr>
                <w:rFonts w:eastAsia="標楷體" w:hint="eastAsia"/>
                <w:b/>
                <w:sz w:val="27"/>
                <w:szCs w:val="27"/>
              </w:rPr>
              <w:t>及</w:t>
            </w:r>
            <w:r w:rsidRPr="00C66D36">
              <w:rPr>
                <w:rFonts w:eastAsia="標楷體" w:hint="eastAsia"/>
                <w:b/>
                <w:sz w:val="27"/>
                <w:szCs w:val="27"/>
              </w:rPr>
              <w:t>DIS</w:t>
            </w:r>
            <w:proofErr w:type="gramStart"/>
            <w:r w:rsidRPr="00C66D36">
              <w:rPr>
                <w:rFonts w:eastAsia="標楷體" w:hint="eastAsia"/>
                <w:b/>
                <w:sz w:val="27"/>
                <w:szCs w:val="27"/>
              </w:rPr>
              <w:t>準</w:t>
            </w:r>
            <w:proofErr w:type="gramEnd"/>
            <w:r w:rsidRPr="00C66D36">
              <w:rPr>
                <w:rFonts w:eastAsia="標楷體" w:hint="eastAsia"/>
                <w:b/>
                <w:sz w:val="27"/>
                <w:szCs w:val="27"/>
              </w:rPr>
              <w:t>據</w:t>
            </w:r>
          </w:p>
        </w:tc>
        <w:tc>
          <w:tcPr>
            <w:tcW w:w="8241" w:type="dxa"/>
            <w:vAlign w:val="center"/>
          </w:tcPr>
          <w:tbl>
            <w:tblPr>
              <w:tblW w:w="8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3661"/>
              <w:gridCol w:w="4284"/>
            </w:tblGrid>
            <w:tr w:rsidR="00E446DD" w:rsidRPr="00C66D36" w14:paraId="01EFC5D3" w14:textId="77777777" w:rsidTr="008F167F">
              <w:trPr>
                <w:tblHeader/>
              </w:trPr>
              <w:tc>
                <w:tcPr>
                  <w:tcW w:w="416" w:type="dxa"/>
                  <w:shd w:val="clear" w:color="auto" w:fill="auto"/>
                </w:tcPr>
                <w:p w14:paraId="10D30137" w14:textId="77777777" w:rsidR="00E446DD" w:rsidRPr="00C66D36" w:rsidRDefault="00E446DD" w:rsidP="008F167F">
                  <w:pPr>
                    <w:spacing w:line="260" w:lineRule="exact"/>
                    <w:rPr>
                      <w:rFonts w:eastAsia="標楷體"/>
                      <w:color w:val="000000"/>
                      <w:sz w:val="20"/>
                    </w:rPr>
                  </w:pPr>
                </w:p>
              </w:tc>
              <w:tc>
                <w:tcPr>
                  <w:tcW w:w="3661" w:type="dxa"/>
                  <w:shd w:val="clear" w:color="auto" w:fill="auto"/>
                </w:tcPr>
                <w:p w14:paraId="09E25834" w14:textId="77777777" w:rsidR="00E446DD" w:rsidRPr="00C66D36" w:rsidRDefault="00E446DD" w:rsidP="008F167F">
                  <w:pPr>
                    <w:spacing w:line="260" w:lineRule="exact"/>
                    <w:jc w:val="center"/>
                    <w:rPr>
                      <w:rFonts w:eastAsia="標楷體"/>
                      <w:color w:val="000000"/>
                      <w:sz w:val="20"/>
                    </w:rPr>
                  </w:pPr>
                  <w:r w:rsidRPr="00C66D36">
                    <w:rPr>
                      <w:rFonts w:eastAsia="標楷體"/>
                      <w:color w:val="000000"/>
                      <w:sz w:val="20"/>
                    </w:rPr>
                    <w:t>臨床表現</w:t>
                  </w:r>
                  <w:r w:rsidRPr="00C66D36">
                    <w:rPr>
                      <w:rFonts w:eastAsia="標楷體"/>
                      <w:color w:val="000000"/>
                      <w:sz w:val="20"/>
                    </w:rPr>
                    <w:br/>
                    <w:t>Clinical Presentation</w:t>
                  </w:r>
                </w:p>
              </w:tc>
              <w:tc>
                <w:tcPr>
                  <w:tcW w:w="4284" w:type="dxa"/>
                  <w:shd w:val="clear" w:color="auto" w:fill="auto"/>
                </w:tcPr>
                <w:p w14:paraId="4B5E765E" w14:textId="77777777" w:rsidR="00E446DD" w:rsidRPr="00C66D36" w:rsidRDefault="00E446DD" w:rsidP="008F167F">
                  <w:pPr>
                    <w:spacing w:line="260" w:lineRule="exact"/>
                    <w:jc w:val="center"/>
                    <w:rPr>
                      <w:rFonts w:eastAsia="標楷體"/>
                      <w:color w:val="000000"/>
                      <w:sz w:val="20"/>
                    </w:rPr>
                  </w:pPr>
                  <w:r w:rsidRPr="00C66D36">
                    <w:rPr>
                      <w:rFonts w:eastAsia="標楷體" w:hint="eastAsia"/>
                      <w:color w:val="000000"/>
                      <w:sz w:val="20"/>
                    </w:rPr>
                    <w:t>MS</w:t>
                  </w:r>
                  <w:r w:rsidRPr="00C66D36">
                    <w:rPr>
                      <w:rFonts w:eastAsia="標楷體" w:hint="eastAsia"/>
                      <w:color w:val="000000"/>
                      <w:sz w:val="20"/>
                    </w:rPr>
                    <w:t>診斷所需之附加資料</w:t>
                  </w:r>
                  <w:r w:rsidRPr="00C66D36">
                    <w:rPr>
                      <w:rFonts w:eastAsia="標楷體"/>
                      <w:color w:val="000000"/>
                      <w:sz w:val="20"/>
                    </w:rPr>
                    <w:br/>
                    <w:t>Additional Data Needed for MS Diagnosis</w:t>
                  </w:r>
                </w:p>
              </w:tc>
            </w:tr>
            <w:tr w:rsidR="00E446DD" w:rsidRPr="00C66D36" w14:paraId="58130A53" w14:textId="77777777" w:rsidTr="008F167F">
              <w:tc>
                <w:tcPr>
                  <w:tcW w:w="416" w:type="dxa"/>
                  <w:shd w:val="clear" w:color="auto" w:fill="auto"/>
                </w:tcPr>
                <w:p w14:paraId="6684E2AD" w14:textId="77777777" w:rsidR="00E446DD" w:rsidRPr="00C66D36" w:rsidRDefault="00E446DD" w:rsidP="008F167F">
                  <w:pPr>
                    <w:spacing w:line="260" w:lineRule="exact"/>
                    <w:rPr>
                      <w:rFonts w:eastAsia="標楷體"/>
                      <w:color w:val="000000"/>
                      <w:sz w:val="20"/>
                    </w:rPr>
                  </w:pPr>
                  <w:r w:rsidRPr="00C66D36">
                    <w:rPr>
                      <w:rFonts w:eastAsia="標楷體" w:hint="eastAsia"/>
                      <w:sz w:val="20"/>
                    </w:rPr>
                    <w:t>□</w:t>
                  </w:r>
                </w:p>
              </w:tc>
              <w:tc>
                <w:tcPr>
                  <w:tcW w:w="3661" w:type="dxa"/>
                  <w:shd w:val="clear" w:color="auto" w:fill="auto"/>
                </w:tcPr>
                <w:p w14:paraId="12F8FB71" w14:textId="77777777" w:rsidR="00E446DD" w:rsidRPr="00C66D36" w:rsidRDefault="00E446DD" w:rsidP="008F167F">
                  <w:pPr>
                    <w:spacing w:line="260" w:lineRule="exact"/>
                    <w:rPr>
                      <w:rFonts w:eastAsia="標楷體"/>
                      <w:color w:val="000000"/>
                      <w:sz w:val="20"/>
                    </w:rPr>
                  </w:pPr>
                  <w:proofErr w:type="gramStart"/>
                  <w:r w:rsidRPr="00C66D36">
                    <w:rPr>
                      <w:rFonts w:eastAsia="標楷體" w:cs="新細明體" w:hint="eastAsia"/>
                      <w:color w:val="000000"/>
                      <w:sz w:val="20"/>
                    </w:rPr>
                    <w:t>≧</w:t>
                  </w:r>
                  <w:proofErr w:type="gramEnd"/>
                  <w:r w:rsidRPr="00C66D36">
                    <w:rPr>
                      <w:rFonts w:eastAsia="標楷體"/>
                      <w:color w:val="000000"/>
                      <w:sz w:val="20"/>
                    </w:rPr>
                    <w:t>2 attacks</w:t>
                  </w:r>
                  <w:r w:rsidRPr="00C66D36">
                    <w:rPr>
                      <w:rFonts w:eastAsia="標楷體"/>
                      <w:color w:val="000000"/>
                      <w:sz w:val="20"/>
                    </w:rPr>
                    <w:t>；</w:t>
                  </w:r>
                  <w:r w:rsidRPr="00C66D36">
                    <w:rPr>
                      <w:rFonts w:eastAsia="標楷體"/>
                      <w:color w:val="000000"/>
                      <w:sz w:val="20"/>
                    </w:rPr>
                    <w:t xml:space="preserve">objective clinical evidence of </w:t>
                  </w:r>
                  <w:proofErr w:type="gramStart"/>
                  <w:r w:rsidRPr="00C66D36">
                    <w:rPr>
                      <w:rFonts w:eastAsia="標楷體" w:cs="新細明體" w:hint="eastAsia"/>
                      <w:color w:val="000000"/>
                      <w:sz w:val="20"/>
                    </w:rPr>
                    <w:t>≧</w:t>
                  </w:r>
                  <w:proofErr w:type="gramEnd"/>
                  <w:r w:rsidRPr="00C66D36">
                    <w:rPr>
                      <w:rFonts w:eastAsia="標楷體"/>
                      <w:color w:val="000000"/>
                      <w:sz w:val="20"/>
                    </w:rPr>
                    <w:t>2 lesion or objective clinical evidence of 1 lesion with reasonable historical evidence of a prior attack</w:t>
                  </w:r>
                </w:p>
              </w:tc>
              <w:tc>
                <w:tcPr>
                  <w:tcW w:w="4284" w:type="dxa"/>
                  <w:shd w:val="clear" w:color="auto" w:fill="auto"/>
                </w:tcPr>
                <w:p w14:paraId="74D2DA71" w14:textId="77777777" w:rsidR="00E446DD" w:rsidRPr="00C66D36" w:rsidRDefault="00E446DD" w:rsidP="008F167F">
                  <w:pPr>
                    <w:spacing w:line="260" w:lineRule="exact"/>
                    <w:rPr>
                      <w:rFonts w:eastAsia="標楷體"/>
                      <w:color w:val="000000"/>
                      <w:sz w:val="20"/>
                    </w:rPr>
                  </w:pPr>
                  <w:r w:rsidRPr="00C66D36">
                    <w:rPr>
                      <w:rFonts w:eastAsia="標楷體"/>
                      <w:color w:val="000000"/>
                      <w:sz w:val="20"/>
                    </w:rPr>
                    <w:t>None</w:t>
                  </w:r>
                </w:p>
              </w:tc>
            </w:tr>
            <w:tr w:rsidR="00E446DD" w:rsidRPr="00C66D36" w14:paraId="31FE7D0E" w14:textId="77777777" w:rsidTr="008F167F">
              <w:tc>
                <w:tcPr>
                  <w:tcW w:w="416" w:type="dxa"/>
                  <w:shd w:val="clear" w:color="auto" w:fill="auto"/>
                </w:tcPr>
                <w:p w14:paraId="6D7FF3EE" w14:textId="77777777" w:rsidR="00E446DD" w:rsidRPr="00C66D36" w:rsidRDefault="00E446DD" w:rsidP="008F167F">
                  <w:pPr>
                    <w:spacing w:line="260" w:lineRule="exact"/>
                    <w:rPr>
                      <w:rFonts w:eastAsia="標楷體"/>
                      <w:sz w:val="20"/>
                    </w:rPr>
                  </w:pPr>
                  <w:r w:rsidRPr="00C66D36">
                    <w:rPr>
                      <w:rFonts w:eastAsia="標楷體" w:hint="eastAsia"/>
                      <w:sz w:val="20"/>
                    </w:rPr>
                    <w:t>□</w:t>
                  </w:r>
                </w:p>
              </w:tc>
              <w:tc>
                <w:tcPr>
                  <w:tcW w:w="3661" w:type="dxa"/>
                  <w:shd w:val="clear" w:color="auto" w:fill="auto"/>
                </w:tcPr>
                <w:p w14:paraId="60BDF33C" w14:textId="77777777" w:rsidR="00E446DD" w:rsidRPr="00C66D36" w:rsidRDefault="00E446DD" w:rsidP="008F167F">
                  <w:pPr>
                    <w:spacing w:line="260" w:lineRule="exact"/>
                    <w:rPr>
                      <w:rFonts w:eastAsia="標楷體"/>
                      <w:sz w:val="20"/>
                    </w:rPr>
                  </w:pPr>
                  <w:proofErr w:type="gramStart"/>
                  <w:r w:rsidRPr="00C66D36">
                    <w:rPr>
                      <w:rFonts w:eastAsia="標楷體" w:cs="新細明體" w:hint="eastAsia"/>
                      <w:sz w:val="20"/>
                    </w:rPr>
                    <w:t>≧</w:t>
                  </w:r>
                  <w:proofErr w:type="gramEnd"/>
                  <w:r w:rsidRPr="00C66D36">
                    <w:rPr>
                      <w:rFonts w:eastAsia="標楷體"/>
                      <w:sz w:val="20"/>
                    </w:rPr>
                    <w:t>2 attacks</w:t>
                  </w:r>
                  <w:r w:rsidRPr="00C66D36">
                    <w:rPr>
                      <w:rFonts w:eastAsia="標楷體"/>
                      <w:sz w:val="20"/>
                    </w:rPr>
                    <w:t>；</w:t>
                  </w:r>
                  <w:r w:rsidRPr="00C66D36">
                    <w:rPr>
                      <w:rFonts w:eastAsia="標楷體"/>
                      <w:sz w:val="20"/>
                    </w:rPr>
                    <w:t>objective clinical evidence of 1 lesion</w:t>
                  </w:r>
                </w:p>
              </w:tc>
              <w:tc>
                <w:tcPr>
                  <w:tcW w:w="4284" w:type="dxa"/>
                  <w:shd w:val="clear" w:color="auto" w:fill="auto"/>
                </w:tcPr>
                <w:p w14:paraId="722935B6" w14:textId="77777777" w:rsidR="00E446DD" w:rsidRPr="00C66D36" w:rsidRDefault="00E446DD" w:rsidP="008F167F">
                  <w:pPr>
                    <w:spacing w:line="260" w:lineRule="exact"/>
                    <w:rPr>
                      <w:rFonts w:eastAsia="標楷體"/>
                      <w:sz w:val="20"/>
                    </w:rPr>
                  </w:pPr>
                  <w:r w:rsidRPr="00C66D36">
                    <w:rPr>
                      <w:rFonts w:eastAsia="標楷體"/>
                      <w:sz w:val="20"/>
                    </w:rPr>
                    <w:t xml:space="preserve">Dissemination in space, demonstrated by: </w:t>
                  </w:r>
                  <w:proofErr w:type="gramStart"/>
                  <w:r w:rsidRPr="00C66D36">
                    <w:rPr>
                      <w:rFonts w:eastAsia="標楷體" w:cs="新細明體" w:hint="eastAsia"/>
                      <w:sz w:val="20"/>
                    </w:rPr>
                    <w:t>≧</w:t>
                  </w:r>
                  <w:proofErr w:type="gramEnd"/>
                  <w:r w:rsidRPr="00C66D36">
                    <w:rPr>
                      <w:rFonts w:eastAsia="標楷體"/>
                      <w:sz w:val="20"/>
                    </w:rPr>
                    <w:t>1 T2 lesion in at least 2 to 4 MS-typical regions of the CNS (periventricular, juxtacortical, infratentorial, or spinal cord)</w:t>
                  </w:r>
                  <w:r w:rsidRPr="00C66D36">
                    <w:rPr>
                      <w:rFonts w:eastAsia="標楷體"/>
                      <w:sz w:val="20"/>
                    </w:rPr>
                    <w:t>；</w:t>
                  </w:r>
                  <w:r w:rsidRPr="00C66D36">
                    <w:rPr>
                      <w:rFonts w:eastAsia="標楷體"/>
                      <w:sz w:val="20"/>
                    </w:rPr>
                    <w:t xml:space="preserve">or </w:t>
                  </w:r>
                  <w:proofErr w:type="gramStart"/>
                  <w:r w:rsidRPr="00C66D36">
                    <w:rPr>
                      <w:rFonts w:eastAsia="標楷體"/>
                      <w:sz w:val="20"/>
                    </w:rPr>
                    <w:t>Await</w:t>
                  </w:r>
                  <w:proofErr w:type="gramEnd"/>
                  <w:r w:rsidRPr="00C66D36">
                    <w:rPr>
                      <w:rFonts w:eastAsia="標楷體"/>
                      <w:sz w:val="20"/>
                    </w:rPr>
                    <w:t xml:space="preserve"> a further clinical attack implicating a different CNS site</w:t>
                  </w:r>
                </w:p>
              </w:tc>
            </w:tr>
            <w:tr w:rsidR="00E446DD" w:rsidRPr="00C66D36" w14:paraId="17582580" w14:textId="77777777" w:rsidTr="008F167F">
              <w:tc>
                <w:tcPr>
                  <w:tcW w:w="416" w:type="dxa"/>
                  <w:shd w:val="clear" w:color="auto" w:fill="auto"/>
                </w:tcPr>
                <w:p w14:paraId="0B105855" w14:textId="77777777" w:rsidR="00E446DD" w:rsidRPr="00C66D36" w:rsidRDefault="00E446DD" w:rsidP="008F167F">
                  <w:pPr>
                    <w:spacing w:line="260" w:lineRule="exact"/>
                    <w:rPr>
                      <w:rFonts w:eastAsia="標楷體"/>
                      <w:sz w:val="20"/>
                    </w:rPr>
                  </w:pPr>
                  <w:r w:rsidRPr="00C66D36">
                    <w:rPr>
                      <w:rFonts w:eastAsia="標楷體" w:hint="eastAsia"/>
                      <w:sz w:val="20"/>
                    </w:rPr>
                    <w:t>□</w:t>
                  </w:r>
                </w:p>
              </w:tc>
              <w:tc>
                <w:tcPr>
                  <w:tcW w:w="3661" w:type="dxa"/>
                  <w:shd w:val="clear" w:color="auto" w:fill="auto"/>
                </w:tcPr>
                <w:p w14:paraId="0D196AFB" w14:textId="77777777" w:rsidR="00E446DD" w:rsidRPr="00C66D36" w:rsidRDefault="00E446DD" w:rsidP="008F167F">
                  <w:pPr>
                    <w:spacing w:line="260" w:lineRule="exact"/>
                    <w:rPr>
                      <w:rFonts w:eastAsia="標楷體"/>
                      <w:sz w:val="20"/>
                    </w:rPr>
                  </w:pPr>
                  <w:r w:rsidRPr="00C66D36">
                    <w:rPr>
                      <w:rFonts w:eastAsia="標楷體"/>
                      <w:sz w:val="20"/>
                    </w:rPr>
                    <w:t>1 attack</w:t>
                  </w:r>
                  <w:r w:rsidRPr="00C66D36">
                    <w:rPr>
                      <w:rFonts w:eastAsia="標楷體"/>
                      <w:sz w:val="20"/>
                    </w:rPr>
                    <w:t>；</w:t>
                  </w:r>
                  <w:r w:rsidRPr="00C66D36">
                    <w:rPr>
                      <w:rFonts w:eastAsia="標楷體"/>
                      <w:sz w:val="20"/>
                    </w:rPr>
                    <w:t xml:space="preserve">objective clinical evidence of </w:t>
                  </w:r>
                  <w:proofErr w:type="gramStart"/>
                  <w:r w:rsidRPr="00C66D36">
                    <w:rPr>
                      <w:rFonts w:eastAsia="標楷體" w:cs="新細明體" w:hint="eastAsia"/>
                      <w:sz w:val="20"/>
                    </w:rPr>
                    <w:t>≧</w:t>
                  </w:r>
                  <w:proofErr w:type="gramEnd"/>
                  <w:r w:rsidRPr="00C66D36">
                    <w:rPr>
                      <w:rFonts w:eastAsia="標楷體"/>
                      <w:sz w:val="20"/>
                    </w:rPr>
                    <w:t>2 lesions</w:t>
                  </w:r>
                </w:p>
              </w:tc>
              <w:tc>
                <w:tcPr>
                  <w:tcW w:w="4284" w:type="dxa"/>
                  <w:shd w:val="clear" w:color="auto" w:fill="auto"/>
                </w:tcPr>
                <w:p w14:paraId="2329D835" w14:textId="77777777" w:rsidR="00E446DD" w:rsidRPr="00C66D36" w:rsidRDefault="00E446DD" w:rsidP="008F167F">
                  <w:pPr>
                    <w:spacing w:line="260" w:lineRule="exact"/>
                    <w:rPr>
                      <w:rFonts w:eastAsia="標楷體"/>
                      <w:sz w:val="20"/>
                    </w:rPr>
                  </w:pPr>
                  <w:r w:rsidRPr="00C66D36">
                    <w:rPr>
                      <w:rFonts w:eastAsia="標楷體"/>
                      <w:sz w:val="20"/>
                    </w:rPr>
                    <w:t xml:space="preserve">Dissemination in time, demonstrated by: Simultaneous presence of asymptomatic gadolinium-enhancing and </w:t>
                  </w:r>
                  <w:proofErr w:type="spellStart"/>
                  <w:r w:rsidRPr="00C66D36">
                    <w:rPr>
                      <w:rFonts w:eastAsia="標楷體"/>
                      <w:sz w:val="20"/>
                    </w:rPr>
                    <w:t>nonenhancing</w:t>
                  </w:r>
                  <w:proofErr w:type="spellEnd"/>
                  <w:r w:rsidRPr="00C66D36">
                    <w:rPr>
                      <w:rFonts w:eastAsia="標楷體"/>
                      <w:sz w:val="20"/>
                    </w:rPr>
                    <w:t xml:space="preserve"> lesions at any time</w:t>
                  </w:r>
                  <w:r w:rsidRPr="00C66D36">
                    <w:rPr>
                      <w:rFonts w:eastAsia="標楷體"/>
                      <w:sz w:val="20"/>
                    </w:rPr>
                    <w:t>；</w:t>
                  </w:r>
                  <w:r w:rsidRPr="00C66D36">
                    <w:rPr>
                      <w:rFonts w:eastAsia="標楷體"/>
                      <w:sz w:val="20"/>
                    </w:rPr>
                    <w:t>or A new T2 and/or gadolinium-enhancing lesion(s) on follow-up MRI, irrespective of its timing with reference to a baseline scan</w:t>
                  </w:r>
                  <w:r w:rsidRPr="00C66D36">
                    <w:rPr>
                      <w:rFonts w:eastAsia="標楷體"/>
                      <w:sz w:val="20"/>
                    </w:rPr>
                    <w:t>；</w:t>
                  </w:r>
                  <w:r w:rsidRPr="00C66D36">
                    <w:rPr>
                      <w:rFonts w:eastAsia="標楷體"/>
                      <w:sz w:val="20"/>
                    </w:rPr>
                    <w:t xml:space="preserve">or </w:t>
                  </w:r>
                  <w:proofErr w:type="gramStart"/>
                  <w:r w:rsidRPr="00C66D36">
                    <w:rPr>
                      <w:rFonts w:eastAsia="標楷體"/>
                      <w:sz w:val="20"/>
                    </w:rPr>
                    <w:t>Await</w:t>
                  </w:r>
                  <w:proofErr w:type="gramEnd"/>
                  <w:r w:rsidRPr="00C66D36">
                    <w:rPr>
                      <w:rFonts w:eastAsia="標楷體"/>
                      <w:sz w:val="20"/>
                    </w:rPr>
                    <w:t xml:space="preserve"> a second clinical attack</w:t>
                  </w:r>
                </w:p>
              </w:tc>
            </w:tr>
            <w:tr w:rsidR="00E446DD" w:rsidRPr="00C66D36" w14:paraId="47DE762E" w14:textId="77777777" w:rsidTr="008F167F">
              <w:tc>
                <w:tcPr>
                  <w:tcW w:w="416" w:type="dxa"/>
                  <w:shd w:val="clear" w:color="auto" w:fill="auto"/>
                </w:tcPr>
                <w:p w14:paraId="2BA3547A" w14:textId="77777777" w:rsidR="00E446DD" w:rsidRPr="00C66D36" w:rsidRDefault="00E446DD" w:rsidP="008F167F">
                  <w:pPr>
                    <w:spacing w:line="260" w:lineRule="exact"/>
                    <w:rPr>
                      <w:rFonts w:eastAsia="標楷體"/>
                      <w:sz w:val="20"/>
                    </w:rPr>
                  </w:pPr>
                  <w:r w:rsidRPr="00C66D36">
                    <w:rPr>
                      <w:rFonts w:eastAsia="標楷體" w:hint="eastAsia"/>
                      <w:sz w:val="20"/>
                    </w:rPr>
                    <w:t>□</w:t>
                  </w:r>
                </w:p>
              </w:tc>
              <w:tc>
                <w:tcPr>
                  <w:tcW w:w="3661" w:type="dxa"/>
                  <w:shd w:val="clear" w:color="auto" w:fill="auto"/>
                </w:tcPr>
                <w:p w14:paraId="33EC8FE8" w14:textId="77777777" w:rsidR="00E446DD" w:rsidRPr="00C66D36" w:rsidRDefault="00E446DD" w:rsidP="008F167F">
                  <w:pPr>
                    <w:spacing w:line="260" w:lineRule="exact"/>
                    <w:rPr>
                      <w:rFonts w:eastAsia="標楷體"/>
                      <w:sz w:val="20"/>
                    </w:rPr>
                  </w:pPr>
                  <w:r w:rsidRPr="00C66D36">
                    <w:rPr>
                      <w:rFonts w:eastAsia="標楷體"/>
                      <w:sz w:val="20"/>
                    </w:rPr>
                    <w:t>1 attack</w:t>
                  </w:r>
                  <w:r w:rsidRPr="00C66D36">
                    <w:rPr>
                      <w:rFonts w:eastAsia="標楷體"/>
                      <w:sz w:val="20"/>
                    </w:rPr>
                    <w:t>；</w:t>
                  </w:r>
                  <w:r w:rsidRPr="00C66D36">
                    <w:rPr>
                      <w:rFonts w:eastAsia="標楷體"/>
                      <w:sz w:val="20"/>
                    </w:rPr>
                    <w:t xml:space="preserve">objective clinical evidence of 1 lesion </w:t>
                  </w:r>
                </w:p>
                <w:p w14:paraId="15598AFB" w14:textId="77777777" w:rsidR="00E446DD" w:rsidRPr="00C66D36" w:rsidRDefault="00E446DD" w:rsidP="008F167F">
                  <w:pPr>
                    <w:spacing w:line="260" w:lineRule="exact"/>
                    <w:rPr>
                      <w:rFonts w:eastAsia="標楷體"/>
                      <w:sz w:val="20"/>
                    </w:rPr>
                  </w:pPr>
                  <w:r w:rsidRPr="00C66D36">
                    <w:rPr>
                      <w:rFonts w:eastAsia="標楷體"/>
                      <w:sz w:val="20"/>
                    </w:rPr>
                    <w:t>(</w:t>
                  </w:r>
                  <w:proofErr w:type="gramStart"/>
                  <w:r w:rsidRPr="00C66D36">
                    <w:rPr>
                      <w:rFonts w:eastAsia="標楷體"/>
                      <w:sz w:val="20"/>
                    </w:rPr>
                    <w:t>clinically</w:t>
                  </w:r>
                  <w:proofErr w:type="gramEnd"/>
                  <w:r w:rsidRPr="00C66D36">
                    <w:rPr>
                      <w:rFonts w:eastAsia="標楷體"/>
                      <w:sz w:val="20"/>
                    </w:rPr>
                    <w:t xml:space="preserve"> isolated syndrome)</w:t>
                  </w:r>
                </w:p>
              </w:tc>
              <w:tc>
                <w:tcPr>
                  <w:tcW w:w="4284" w:type="dxa"/>
                  <w:shd w:val="clear" w:color="auto" w:fill="auto"/>
                </w:tcPr>
                <w:p w14:paraId="27356E8A" w14:textId="77777777" w:rsidR="00E446DD" w:rsidRPr="00C66D36" w:rsidRDefault="00E446DD" w:rsidP="008F167F">
                  <w:pPr>
                    <w:spacing w:line="260" w:lineRule="exact"/>
                    <w:rPr>
                      <w:rFonts w:eastAsia="標楷體"/>
                      <w:sz w:val="20"/>
                    </w:rPr>
                  </w:pPr>
                  <w:r w:rsidRPr="00C66D36">
                    <w:rPr>
                      <w:rFonts w:eastAsia="標楷體"/>
                      <w:sz w:val="20"/>
                    </w:rPr>
                    <w:t>Dissemination in space and time, demonstrated by: For DIS:</w:t>
                  </w:r>
                  <w:proofErr w:type="gramStart"/>
                  <w:r w:rsidRPr="00C66D36">
                    <w:rPr>
                      <w:rFonts w:eastAsia="標楷體" w:cs="新細明體" w:hint="eastAsia"/>
                      <w:sz w:val="20"/>
                    </w:rPr>
                    <w:t>≧</w:t>
                  </w:r>
                  <w:proofErr w:type="gramEnd"/>
                  <w:r w:rsidRPr="00C66D36">
                    <w:rPr>
                      <w:rFonts w:eastAsia="標楷體"/>
                      <w:sz w:val="20"/>
                    </w:rPr>
                    <w:t>1 T2 lesion in at least 2 of 4 MS-typical regions of the CNS (periventricular, juxtacortical,  infratentorial, or spinal cord)</w:t>
                  </w:r>
                  <w:r w:rsidRPr="00C66D36">
                    <w:rPr>
                      <w:rFonts w:eastAsia="標楷體"/>
                      <w:sz w:val="20"/>
                    </w:rPr>
                    <w:t>；</w:t>
                  </w:r>
                  <w:r w:rsidRPr="00C66D36">
                    <w:rPr>
                      <w:rFonts w:eastAsia="標楷體"/>
                      <w:sz w:val="20"/>
                    </w:rPr>
                    <w:t>or Await a second clinical attack implicating a different CNS site</w:t>
                  </w:r>
                  <w:r w:rsidRPr="00C66D36">
                    <w:rPr>
                      <w:rFonts w:eastAsia="標楷體"/>
                      <w:sz w:val="20"/>
                    </w:rPr>
                    <w:t>；</w:t>
                  </w:r>
                  <w:r w:rsidRPr="00C66D36">
                    <w:rPr>
                      <w:rFonts w:eastAsia="標楷體"/>
                      <w:sz w:val="20"/>
                    </w:rPr>
                    <w:t xml:space="preserve">and For DIT: Simultaneous presence of asymptomatic gadolinium-enhancing and </w:t>
                  </w:r>
                  <w:proofErr w:type="spellStart"/>
                  <w:r w:rsidRPr="00C66D36">
                    <w:rPr>
                      <w:rFonts w:eastAsia="標楷體"/>
                      <w:sz w:val="20"/>
                    </w:rPr>
                    <w:t>nonenhancing</w:t>
                  </w:r>
                  <w:proofErr w:type="spellEnd"/>
                  <w:r w:rsidRPr="00C66D36">
                    <w:rPr>
                      <w:rFonts w:eastAsia="標楷體"/>
                      <w:sz w:val="20"/>
                    </w:rPr>
                    <w:t xml:space="preserve"> lesions at any time; or A new T2 and/or gadolinium-enhancing lesion(s) on follow-up MRI, irrespective of its timing with reference to a baseline scan</w:t>
                  </w:r>
                  <w:r w:rsidRPr="00C66D36">
                    <w:rPr>
                      <w:rFonts w:eastAsia="標楷體"/>
                      <w:sz w:val="20"/>
                    </w:rPr>
                    <w:t>；</w:t>
                  </w:r>
                  <w:r w:rsidRPr="00C66D36">
                    <w:rPr>
                      <w:rFonts w:eastAsia="標楷體"/>
                      <w:sz w:val="20"/>
                    </w:rPr>
                    <w:t xml:space="preserve">or </w:t>
                  </w:r>
                  <w:proofErr w:type="gramStart"/>
                  <w:r w:rsidRPr="00C66D36">
                    <w:rPr>
                      <w:rFonts w:eastAsia="標楷體"/>
                      <w:sz w:val="20"/>
                    </w:rPr>
                    <w:t>Await</w:t>
                  </w:r>
                  <w:proofErr w:type="gramEnd"/>
                  <w:r w:rsidRPr="00C66D36">
                    <w:rPr>
                      <w:rFonts w:eastAsia="標楷體"/>
                      <w:sz w:val="20"/>
                    </w:rPr>
                    <w:t xml:space="preserve"> a second clinical attack</w:t>
                  </w:r>
                </w:p>
              </w:tc>
            </w:tr>
            <w:tr w:rsidR="00E446DD" w:rsidRPr="00C66D36" w14:paraId="473219D4" w14:textId="77777777" w:rsidTr="008F167F">
              <w:tc>
                <w:tcPr>
                  <w:tcW w:w="416" w:type="dxa"/>
                  <w:shd w:val="clear" w:color="auto" w:fill="auto"/>
                </w:tcPr>
                <w:p w14:paraId="3C689894" w14:textId="77777777" w:rsidR="00E446DD" w:rsidRPr="00C66D36" w:rsidRDefault="00E446DD" w:rsidP="008F167F">
                  <w:pPr>
                    <w:spacing w:line="260" w:lineRule="exact"/>
                    <w:rPr>
                      <w:rFonts w:eastAsia="標楷體"/>
                      <w:sz w:val="20"/>
                    </w:rPr>
                  </w:pPr>
                  <w:r w:rsidRPr="00C66D36">
                    <w:rPr>
                      <w:rFonts w:eastAsia="標楷體" w:hint="eastAsia"/>
                      <w:sz w:val="20"/>
                    </w:rPr>
                    <w:t>□</w:t>
                  </w:r>
                </w:p>
              </w:tc>
              <w:tc>
                <w:tcPr>
                  <w:tcW w:w="3661" w:type="dxa"/>
                  <w:shd w:val="clear" w:color="auto" w:fill="auto"/>
                </w:tcPr>
                <w:p w14:paraId="13B245C0" w14:textId="77777777" w:rsidR="00E446DD" w:rsidRPr="00C66D36" w:rsidRDefault="00E446DD" w:rsidP="008F167F">
                  <w:pPr>
                    <w:spacing w:line="260" w:lineRule="exact"/>
                    <w:rPr>
                      <w:rFonts w:eastAsia="標楷體"/>
                      <w:sz w:val="20"/>
                    </w:rPr>
                  </w:pPr>
                  <w:r w:rsidRPr="00C66D36">
                    <w:rPr>
                      <w:rFonts w:eastAsia="標楷體"/>
                      <w:sz w:val="20"/>
                    </w:rPr>
                    <w:t>Insidious neurological progression suggestive of MS (PPMS)</w:t>
                  </w:r>
                </w:p>
              </w:tc>
              <w:tc>
                <w:tcPr>
                  <w:tcW w:w="4284" w:type="dxa"/>
                  <w:shd w:val="clear" w:color="auto" w:fill="auto"/>
                </w:tcPr>
                <w:p w14:paraId="392AA460" w14:textId="77777777" w:rsidR="00E446DD" w:rsidRPr="00C66D36" w:rsidRDefault="00E446DD" w:rsidP="008F167F">
                  <w:pPr>
                    <w:spacing w:line="260" w:lineRule="exact"/>
                    <w:rPr>
                      <w:rFonts w:eastAsia="標楷體"/>
                      <w:sz w:val="20"/>
                    </w:rPr>
                  </w:pPr>
                  <w:r w:rsidRPr="00C66D36">
                    <w:rPr>
                      <w:rFonts w:eastAsia="標楷體"/>
                      <w:sz w:val="20"/>
                    </w:rPr>
                    <w:t>1 year of disease progression (retrospectively or prospectively determined) plus 2 of 3 of the following criteria:</w:t>
                  </w:r>
                </w:p>
                <w:p w14:paraId="33F0D79C" w14:textId="77777777" w:rsidR="00E446DD" w:rsidRPr="00C66D36" w:rsidRDefault="00E446DD" w:rsidP="008F167F">
                  <w:pPr>
                    <w:spacing w:line="260" w:lineRule="exact"/>
                    <w:rPr>
                      <w:rFonts w:eastAsia="標楷體"/>
                      <w:sz w:val="20"/>
                    </w:rPr>
                  </w:pPr>
                  <w:r w:rsidRPr="00C66D36">
                    <w:rPr>
                      <w:rFonts w:eastAsia="標楷體"/>
                      <w:sz w:val="20"/>
                    </w:rPr>
                    <w:t xml:space="preserve">1. Evidence for DIS in the brain based on </w:t>
                  </w:r>
                  <w:proofErr w:type="gramStart"/>
                  <w:r w:rsidRPr="00C66D36">
                    <w:rPr>
                      <w:rFonts w:eastAsia="標楷體" w:cs="新細明體" w:hint="eastAsia"/>
                      <w:sz w:val="20"/>
                    </w:rPr>
                    <w:t>≧</w:t>
                  </w:r>
                  <w:proofErr w:type="gramEnd"/>
                  <w:r w:rsidRPr="00C66D36">
                    <w:rPr>
                      <w:rFonts w:eastAsia="標楷體"/>
                      <w:sz w:val="20"/>
                    </w:rPr>
                    <w:t>1 T2 lesions in the MS-characteristic (periventricular, juxtacortical, or infratentorial) regions</w:t>
                  </w:r>
                </w:p>
                <w:p w14:paraId="398C4241" w14:textId="77777777" w:rsidR="00E446DD" w:rsidRPr="00C66D36" w:rsidRDefault="00E446DD" w:rsidP="008F167F">
                  <w:pPr>
                    <w:spacing w:line="260" w:lineRule="exact"/>
                    <w:rPr>
                      <w:rFonts w:eastAsia="標楷體"/>
                      <w:sz w:val="20"/>
                    </w:rPr>
                  </w:pPr>
                  <w:r w:rsidRPr="00C66D36">
                    <w:rPr>
                      <w:rFonts w:eastAsia="標楷體"/>
                      <w:sz w:val="20"/>
                    </w:rPr>
                    <w:t xml:space="preserve">2. Evidence for DIS in the spinal cord based on </w:t>
                  </w:r>
                  <w:proofErr w:type="gramStart"/>
                  <w:r w:rsidRPr="00C66D36">
                    <w:rPr>
                      <w:rFonts w:eastAsia="標楷體" w:cs="新細明體" w:hint="eastAsia"/>
                      <w:sz w:val="20"/>
                    </w:rPr>
                    <w:t>≧</w:t>
                  </w:r>
                  <w:proofErr w:type="gramEnd"/>
                  <w:r w:rsidRPr="00C66D36">
                    <w:rPr>
                      <w:rFonts w:eastAsia="標楷體"/>
                      <w:sz w:val="20"/>
                    </w:rPr>
                    <w:t>2 T2 lesions in the cord</w:t>
                  </w:r>
                </w:p>
                <w:p w14:paraId="54D6957F" w14:textId="77777777" w:rsidR="00E446DD" w:rsidRPr="00C66D36" w:rsidRDefault="00E446DD" w:rsidP="008F167F">
                  <w:pPr>
                    <w:spacing w:line="260" w:lineRule="exact"/>
                    <w:rPr>
                      <w:rFonts w:eastAsia="標楷體"/>
                      <w:sz w:val="20"/>
                    </w:rPr>
                  </w:pPr>
                  <w:r w:rsidRPr="00C66D36">
                    <w:rPr>
                      <w:rFonts w:eastAsia="標楷體"/>
                      <w:sz w:val="20"/>
                    </w:rPr>
                    <w:t>3. Positive CSF (isoelectric focusing evidence of oligoclonal bands and/or elevated IgG index)</w:t>
                  </w:r>
                </w:p>
              </w:tc>
            </w:tr>
          </w:tbl>
          <w:p w14:paraId="6815BB0C" w14:textId="77777777" w:rsidR="00E446DD" w:rsidRPr="00C66D36" w:rsidRDefault="00E446DD" w:rsidP="008F167F">
            <w:pPr>
              <w:widowControl/>
              <w:snapToGrid w:val="0"/>
              <w:jc w:val="both"/>
              <w:rPr>
                <w:rFonts w:eastAsia="標楷體"/>
                <w:sz w:val="27"/>
                <w:szCs w:val="27"/>
              </w:rPr>
            </w:pPr>
          </w:p>
        </w:tc>
      </w:tr>
      <w:tr w:rsidR="00E446DD" w:rsidRPr="00C66D36" w14:paraId="429A04EA" w14:textId="77777777" w:rsidTr="008F167F">
        <w:trPr>
          <w:trHeight w:val="569"/>
        </w:trPr>
        <w:tc>
          <w:tcPr>
            <w:tcW w:w="2110" w:type="dxa"/>
            <w:vAlign w:val="center"/>
          </w:tcPr>
          <w:p w14:paraId="66742853" w14:textId="77777777" w:rsidR="00E446DD" w:rsidRPr="00C66D36" w:rsidRDefault="00E446DD" w:rsidP="008F167F">
            <w:pPr>
              <w:widowControl/>
              <w:snapToGrid w:val="0"/>
              <w:spacing w:beforeLines="50" w:before="190" w:afterLines="50" w:after="190" w:line="276" w:lineRule="auto"/>
              <w:jc w:val="both"/>
              <w:rPr>
                <w:rFonts w:eastAsia="標楷體"/>
                <w:b/>
                <w:sz w:val="27"/>
                <w:szCs w:val="27"/>
              </w:rPr>
            </w:pPr>
            <w:r w:rsidRPr="00C66D36">
              <w:rPr>
                <w:rFonts w:eastAsia="標楷體" w:hint="eastAsia"/>
                <w:b/>
                <w:sz w:val="27"/>
                <w:szCs w:val="27"/>
              </w:rPr>
              <w:lastRenderedPageBreak/>
              <w:t>確診為多發性硬化症</w:t>
            </w:r>
            <w:r w:rsidRPr="00C66D36">
              <w:rPr>
                <w:rFonts w:eastAsia="標楷體" w:hint="eastAsia"/>
                <w:b/>
                <w:sz w:val="27"/>
                <w:szCs w:val="27"/>
              </w:rPr>
              <w:t xml:space="preserve">[Multiple </w:t>
            </w:r>
            <w:r w:rsidRPr="00C66D36">
              <w:rPr>
                <w:rFonts w:eastAsia="標楷體"/>
                <w:b/>
                <w:sz w:val="27"/>
                <w:szCs w:val="27"/>
              </w:rPr>
              <w:t>s</w:t>
            </w:r>
            <w:r w:rsidRPr="00C66D36">
              <w:rPr>
                <w:rFonts w:eastAsia="標楷體" w:hint="eastAsia"/>
                <w:b/>
                <w:sz w:val="27"/>
                <w:szCs w:val="27"/>
              </w:rPr>
              <w:t>clerosis, MS/NMOSD]</w:t>
            </w:r>
          </w:p>
        </w:tc>
        <w:tc>
          <w:tcPr>
            <w:tcW w:w="8241" w:type="dxa"/>
            <w:vAlign w:val="center"/>
          </w:tcPr>
          <w:p w14:paraId="113BEA59" w14:textId="77777777" w:rsidR="00E446DD" w:rsidRPr="00C66D36" w:rsidRDefault="00E446DD" w:rsidP="008F167F">
            <w:pPr>
              <w:widowControl/>
              <w:snapToGrid w:val="0"/>
              <w:jc w:val="both"/>
              <w:rPr>
                <w:rFonts w:eastAsia="標楷體"/>
                <w:sz w:val="27"/>
                <w:szCs w:val="27"/>
              </w:rPr>
            </w:pPr>
            <w:r w:rsidRPr="00C66D36">
              <w:rPr>
                <w:rFonts w:eastAsia="標楷體" w:hint="eastAsia"/>
                <w:sz w:val="27"/>
                <w:szCs w:val="27"/>
              </w:rPr>
              <w:t>□符合</w:t>
            </w:r>
            <w:r w:rsidRPr="00C66D36">
              <w:rPr>
                <w:rFonts w:eastAsia="標楷體" w:hint="eastAsia"/>
                <w:sz w:val="27"/>
                <w:szCs w:val="27"/>
              </w:rPr>
              <w:t>DIT</w:t>
            </w:r>
            <w:r w:rsidRPr="00C66D36">
              <w:rPr>
                <w:rFonts w:eastAsia="標楷體" w:hint="eastAsia"/>
                <w:sz w:val="27"/>
                <w:szCs w:val="27"/>
              </w:rPr>
              <w:t>及</w:t>
            </w:r>
            <w:r w:rsidRPr="00C66D36">
              <w:rPr>
                <w:rFonts w:eastAsia="標楷體" w:hint="eastAsia"/>
                <w:sz w:val="27"/>
                <w:szCs w:val="27"/>
              </w:rPr>
              <w:t>DIS</w:t>
            </w:r>
            <w:proofErr w:type="gramStart"/>
            <w:r w:rsidRPr="00C66D36">
              <w:rPr>
                <w:rFonts w:eastAsia="標楷體" w:hint="eastAsia"/>
                <w:sz w:val="27"/>
                <w:szCs w:val="27"/>
              </w:rPr>
              <w:t>準</w:t>
            </w:r>
            <w:proofErr w:type="gramEnd"/>
            <w:r w:rsidRPr="00C66D36">
              <w:rPr>
                <w:rFonts w:eastAsia="標楷體" w:hint="eastAsia"/>
                <w:sz w:val="27"/>
                <w:szCs w:val="27"/>
              </w:rPr>
              <w:t>據</w:t>
            </w:r>
          </w:p>
        </w:tc>
      </w:tr>
    </w:tbl>
    <w:p w14:paraId="29BB61C5" w14:textId="77777777" w:rsidR="00E446DD" w:rsidRPr="00C66D36" w:rsidRDefault="00E446DD" w:rsidP="00E446DD">
      <w:pPr>
        <w:pStyle w:val="Web"/>
        <w:spacing w:before="0" w:after="0" w:line="220" w:lineRule="exact"/>
        <w:rPr>
          <w:rFonts w:ascii="Times New Roman" w:eastAsia="標楷體" w:hAnsi="Times New Roman" w:cs="Times New Roman"/>
          <w:color w:val="000000"/>
          <w:kern w:val="24"/>
          <w:sz w:val="22"/>
        </w:rPr>
      </w:pPr>
    </w:p>
    <w:p w14:paraId="14A29777" w14:textId="77777777" w:rsidR="00E446DD" w:rsidRPr="00C66D36" w:rsidRDefault="00E446DD" w:rsidP="00E446DD">
      <w:pPr>
        <w:pStyle w:val="Web"/>
        <w:spacing w:before="0" w:after="0" w:line="240" w:lineRule="exact"/>
        <w:rPr>
          <w:rFonts w:ascii="Times New Roman" w:eastAsia="標楷體" w:hAnsi="Times New Roman"/>
          <w:sz w:val="22"/>
        </w:rPr>
      </w:pPr>
      <w:r w:rsidRPr="00C66D36">
        <w:rPr>
          <w:rFonts w:ascii="Times New Roman" w:eastAsia="標楷體" w:hAnsi="Times New Roman" w:hint="eastAsia"/>
          <w:sz w:val="22"/>
        </w:rPr>
        <w:t>參考文獻</w:t>
      </w:r>
      <w:r w:rsidRPr="00C66D36">
        <w:rPr>
          <w:rFonts w:ascii="Times New Roman" w:eastAsia="標楷體" w:hAnsi="Times New Roman" w:hint="eastAsia"/>
          <w:sz w:val="22"/>
        </w:rPr>
        <w:t>:</w:t>
      </w:r>
    </w:p>
    <w:p w14:paraId="3C995BFD" w14:textId="77777777" w:rsidR="00E446DD" w:rsidRPr="00C66D36" w:rsidRDefault="00E446DD" w:rsidP="00E446DD">
      <w:pPr>
        <w:pStyle w:val="Web"/>
        <w:numPr>
          <w:ilvl w:val="0"/>
          <w:numId w:val="13"/>
        </w:numPr>
        <w:suppressAutoHyphens w:val="0"/>
        <w:autoSpaceDN/>
        <w:spacing w:before="0" w:after="0" w:line="240" w:lineRule="exact"/>
        <w:ind w:left="284" w:hanging="284"/>
        <w:rPr>
          <w:rFonts w:ascii="Times New Roman" w:eastAsia="標楷體" w:hAnsi="Times New Roman"/>
          <w:sz w:val="22"/>
        </w:rPr>
      </w:pPr>
      <w:r w:rsidRPr="00C66D36">
        <w:rPr>
          <w:rFonts w:ascii="Times New Roman" w:eastAsia="標楷體" w:hAnsi="Times New Roman"/>
          <w:sz w:val="22"/>
        </w:rPr>
        <w:t xml:space="preserve">Polman CH, </w:t>
      </w:r>
      <w:proofErr w:type="spellStart"/>
      <w:r w:rsidRPr="00C66D36">
        <w:rPr>
          <w:rFonts w:ascii="Times New Roman" w:eastAsia="標楷體" w:hAnsi="Times New Roman"/>
          <w:sz w:val="22"/>
        </w:rPr>
        <w:t>Reingold</w:t>
      </w:r>
      <w:proofErr w:type="spellEnd"/>
      <w:r w:rsidRPr="00C66D36">
        <w:rPr>
          <w:rFonts w:ascii="Times New Roman" w:eastAsia="標楷體" w:hAnsi="Times New Roman"/>
          <w:sz w:val="22"/>
        </w:rPr>
        <w:t xml:space="preserve"> SC, </w:t>
      </w:r>
      <w:proofErr w:type="spellStart"/>
      <w:r w:rsidRPr="00C66D36">
        <w:rPr>
          <w:rFonts w:ascii="Times New Roman" w:eastAsia="標楷體" w:hAnsi="Times New Roman"/>
          <w:sz w:val="22"/>
        </w:rPr>
        <w:t>Banwell</w:t>
      </w:r>
      <w:proofErr w:type="spellEnd"/>
      <w:r w:rsidRPr="00C66D36">
        <w:rPr>
          <w:rFonts w:ascii="Times New Roman" w:eastAsia="標楷體" w:hAnsi="Times New Roman"/>
          <w:sz w:val="22"/>
        </w:rPr>
        <w:t xml:space="preserve"> B, et al. (2011). Diagnostic criteria for multiple sclerosis: 2010 revisions to the McDonald criteria. Ann Neurol, 69(2), 292-302.</w:t>
      </w:r>
    </w:p>
    <w:p w14:paraId="626AD5BF" w14:textId="77777777" w:rsidR="00E446DD" w:rsidRPr="00C66D36" w:rsidRDefault="00E446DD" w:rsidP="00E446DD">
      <w:pPr>
        <w:pStyle w:val="Web"/>
        <w:numPr>
          <w:ilvl w:val="0"/>
          <w:numId w:val="13"/>
        </w:numPr>
        <w:suppressAutoHyphens w:val="0"/>
        <w:autoSpaceDN/>
        <w:spacing w:before="0" w:after="0" w:line="240" w:lineRule="exact"/>
        <w:ind w:left="284" w:hanging="284"/>
        <w:rPr>
          <w:rFonts w:ascii="Times New Roman" w:eastAsia="標楷體" w:hAnsi="Times New Roman"/>
          <w:sz w:val="22"/>
        </w:rPr>
      </w:pPr>
      <w:r w:rsidRPr="00C66D36">
        <w:rPr>
          <w:rFonts w:ascii="Times New Roman" w:eastAsia="標楷體" w:hAnsi="Times New Roman"/>
          <w:sz w:val="22"/>
        </w:rPr>
        <w:t xml:space="preserve">Swanton JK, </w:t>
      </w:r>
      <w:proofErr w:type="spellStart"/>
      <w:r w:rsidRPr="00C66D36">
        <w:rPr>
          <w:rFonts w:ascii="Times New Roman" w:eastAsia="標楷體" w:hAnsi="Times New Roman"/>
          <w:sz w:val="22"/>
        </w:rPr>
        <w:t>Rovira</w:t>
      </w:r>
      <w:proofErr w:type="spellEnd"/>
      <w:r w:rsidRPr="00C66D36">
        <w:rPr>
          <w:rFonts w:ascii="Times New Roman" w:eastAsia="標楷體" w:hAnsi="Times New Roman"/>
          <w:sz w:val="22"/>
        </w:rPr>
        <w:t xml:space="preserve"> A, </w:t>
      </w:r>
      <w:proofErr w:type="spellStart"/>
      <w:r w:rsidRPr="00C66D36">
        <w:rPr>
          <w:rFonts w:ascii="Times New Roman" w:eastAsia="標楷體" w:hAnsi="Times New Roman"/>
          <w:sz w:val="22"/>
        </w:rPr>
        <w:t>Tintore’M</w:t>
      </w:r>
      <w:proofErr w:type="spellEnd"/>
      <w:r w:rsidRPr="00C66D36">
        <w:rPr>
          <w:rFonts w:ascii="Times New Roman" w:eastAsia="標楷體" w:hAnsi="Times New Roman"/>
          <w:sz w:val="22"/>
        </w:rPr>
        <w:t xml:space="preserve">, et al. (2007). MRI criteria for multiple sclerosis in patients presenting with clinically isolated syndromes: a </w:t>
      </w:r>
      <w:proofErr w:type="spellStart"/>
      <w:r w:rsidRPr="00C66D36">
        <w:rPr>
          <w:rFonts w:ascii="Times New Roman" w:eastAsia="標楷體" w:hAnsi="Times New Roman"/>
          <w:sz w:val="22"/>
        </w:rPr>
        <w:t>multicentre</w:t>
      </w:r>
      <w:proofErr w:type="spellEnd"/>
      <w:r w:rsidRPr="00C66D36">
        <w:rPr>
          <w:rFonts w:ascii="Times New Roman" w:eastAsia="標楷體" w:hAnsi="Times New Roman"/>
          <w:sz w:val="22"/>
        </w:rPr>
        <w:t xml:space="preserve"> retrospective study. Lancet Neurol, 6, 677-686.</w:t>
      </w:r>
    </w:p>
    <w:p w14:paraId="3796DC40" w14:textId="77777777" w:rsidR="00E446DD" w:rsidRPr="00C66D36" w:rsidRDefault="00E446DD" w:rsidP="00E446DD">
      <w:pPr>
        <w:pStyle w:val="Web"/>
        <w:numPr>
          <w:ilvl w:val="0"/>
          <w:numId w:val="13"/>
        </w:numPr>
        <w:suppressAutoHyphens w:val="0"/>
        <w:autoSpaceDN/>
        <w:spacing w:before="0" w:after="0" w:line="240" w:lineRule="exact"/>
        <w:ind w:left="284" w:hanging="284"/>
        <w:rPr>
          <w:rFonts w:ascii="Times New Roman" w:eastAsia="標楷體" w:hAnsi="Times New Roman"/>
          <w:sz w:val="22"/>
        </w:rPr>
      </w:pPr>
      <w:r w:rsidRPr="00C66D36">
        <w:rPr>
          <w:rFonts w:ascii="Times New Roman" w:eastAsia="標楷體" w:hAnsi="Times New Roman"/>
          <w:sz w:val="22"/>
        </w:rPr>
        <w:t>Swanton JK, Fernando K, Dalton CM, et al. (2006</w:t>
      </w:r>
      <w:proofErr w:type="gramStart"/>
      <w:r w:rsidRPr="00C66D36">
        <w:rPr>
          <w:rFonts w:ascii="Times New Roman" w:eastAsia="標楷體" w:hAnsi="Times New Roman"/>
          <w:sz w:val="22"/>
        </w:rPr>
        <w:t>).Modification</w:t>
      </w:r>
      <w:proofErr w:type="gramEnd"/>
      <w:r w:rsidRPr="00C66D36">
        <w:rPr>
          <w:rFonts w:ascii="Times New Roman" w:eastAsia="標楷體" w:hAnsi="Times New Roman"/>
          <w:sz w:val="22"/>
        </w:rPr>
        <w:t xml:space="preserve"> of MRI criteria for multiple sclerosis in patients with clinically isolated syndromes. J Neurol </w:t>
      </w:r>
      <w:proofErr w:type="spellStart"/>
      <w:r w:rsidRPr="00C66D36">
        <w:rPr>
          <w:rFonts w:ascii="Times New Roman" w:eastAsia="標楷體" w:hAnsi="Times New Roman"/>
          <w:sz w:val="22"/>
        </w:rPr>
        <w:t>Neurosurg</w:t>
      </w:r>
      <w:proofErr w:type="spellEnd"/>
      <w:r w:rsidRPr="00C66D36">
        <w:rPr>
          <w:rFonts w:ascii="Times New Roman" w:eastAsia="標楷體" w:hAnsi="Times New Roman"/>
          <w:sz w:val="22"/>
        </w:rPr>
        <w:t xml:space="preserve"> Psychiatry, 77, 830-833.</w:t>
      </w:r>
    </w:p>
    <w:p w14:paraId="318C5140" w14:textId="77777777" w:rsidR="00E446DD" w:rsidRPr="00C66D36" w:rsidRDefault="00E446DD" w:rsidP="00E446DD">
      <w:pPr>
        <w:pStyle w:val="Web"/>
        <w:numPr>
          <w:ilvl w:val="0"/>
          <w:numId w:val="13"/>
        </w:numPr>
        <w:suppressAutoHyphens w:val="0"/>
        <w:autoSpaceDN/>
        <w:spacing w:before="0" w:after="0" w:line="240" w:lineRule="exact"/>
        <w:ind w:left="284" w:hanging="284"/>
        <w:rPr>
          <w:rFonts w:ascii="Times New Roman" w:eastAsia="標楷體" w:hAnsi="Times New Roman"/>
          <w:sz w:val="22"/>
        </w:rPr>
      </w:pPr>
      <w:proofErr w:type="spellStart"/>
      <w:r w:rsidRPr="00C66D36">
        <w:rPr>
          <w:rFonts w:ascii="Times New Roman" w:eastAsia="標楷體" w:hAnsi="Times New Roman"/>
          <w:sz w:val="22"/>
        </w:rPr>
        <w:t>Montalban</w:t>
      </w:r>
      <w:proofErr w:type="spellEnd"/>
      <w:r w:rsidRPr="00C66D36">
        <w:rPr>
          <w:rFonts w:ascii="Times New Roman" w:eastAsia="標楷體" w:hAnsi="Times New Roman"/>
          <w:sz w:val="22"/>
        </w:rPr>
        <w:t xml:space="preserve"> X, </w:t>
      </w:r>
      <w:proofErr w:type="spellStart"/>
      <w:r w:rsidRPr="00C66D36">
        <w:rPr>
          <w:rFonts w:ascii="Times New Roman" w:eastAsia="標楷體" w:hAnsi="Times New Roman"/>
          <w:sz w:val="22"/>
        </w:rPr>
        <w:t>Tintore’M</w:t>
      </w:r>
      <w:proofErr w:type="spellEnd"/>
      <w:r w:rsidRPr="00C66D36">
        <w:rPr>
          <w:rFonts w:ascii="Times New Roman" w:eastAsia="標楷體" w:hAnsi="Times New Roman"/>
          <w:sz w:val="22"/>
        </w:rPr>
        <w:t>, Swanton J, et al. (2010). MRI criteria for MS in patients with clinically isolated syndromes. Neurology, 74, 427-434.</w:t>
      </w:r>
    </w:p>
    <w:p w14:paraId="6F15E175" w14:textId="77777777" w:rsidR="00E446DD" w:rsidRPr="00C66D36" w:rsidRDefault="00E446DD" w:rsidP="00E446DD">
      <w:pPr>
        <w:pStyle w:val="Web"/>
        <w:numPr>
          <w:ilvl w:val="0"/>
          <w:numId w:val="13"/>
        </w:numPr>
        <w:suppressAutoHyphens w:val="0"/>
        <w:autoSpaceDN/>
        <w:spacing w:before="0" w:after="0" w:line="240" w:lineRule="exact"/>
        <w:ind w:left="284" w:hanging="284"/>
        <w:rPr>
          <w:rFonts w:ascii="Times New Roman" w:eastAsia="標楷體" w:hAnsi="Times New Roman"/>
          <w:sz w:val="22"/>
        </w:rPr>
      </w:pPr>
      <w:r w:rsidRPr="00C66D36">
        <w:rPr>
          <w:rFonts w:ascii="Times New Roman" w:eastAsia="標楷體" w:hAnsi="Times New Roman"/>
          <w:sz w:val="22"/>
        </w:rPr>
        <w:t>Thompson</w:t>
      </w:r>
      <w:r w:rsidRPr="00C66D36">
        <w:rPr>
          <w:rFonts w:ascii="Times New Roman" w:eastAsia="標楷體" w:hAnsi="Times New Roman" w:hint="eastAsia"/>
          <w:sz w:val="22"/>
        </w:rPr>
        <w:t xml:space="preserve"> </w:t>
      </w:r>
      <w:r w:rsidRPr="00C66D36">
        <w:rPr>
          <w:rFonts w:ascii="Times New Roman" w:eastAsia="標楷體" w:hAnsi="Times New Roman"/>
          <w:sz w:val="22"/>
        </w:rPr>
        <w:t>A</w:t>
      </w:r>
      <w:r w:rsidRPr="00C66D36">
        <w:rPr>
          <w:rFonts w:ascii="Times New Roman" w:eastAsia="標楷體" w:hAnsi="Times New Roman" w:hint="eastAsia"/>
          <w:sz w:val="22"/>
        </w:rPr>
        <w:t>.</w:t>
      </w:r>
      <w:r w:rsidRPr="00C66D36">
        <w:rPr>
          <w:rFonts w:ascii="Times New Roman" w:eastAsia="標楷體" w:hAnsi="Times New Roman"/>
          <w:sz w:val="22"/>
        </w:rPr>
        <w:t>J</w:t>
      </w:r>
      <w:r w:rsidRPr="00C66D36">
        <w:rPr>
          <w:rFonts w:ascii="Times New Roman" w:eastAsia="標楷體" w:hAnsi="Times New Roman" w:hint="eastAsia"/>
          <w:sz w:val="22"/>
        </w:rPr>
        <w:t>.</w:t>
      </w:r>
      <w:r w:rsidRPr="00C66D36">
        <w:rPr>
          <w:rFonts w:ascii="Times New Roman" w:eastAsia="標楷體" w:hAnsi="Times New Roman"/>
          <w:sz w:val="22"/>
        </w:rPr>
        <w:t xml:space="preserve"> </w:t>
      </w:r>
      <w:r w:rsidRPr="00C66D36">
        <w:rPr>
          <w:rFonts w:ascii="Times New Roman" w:eastAsia="標楷體" w:hAnsi="Times New Roman" w:hint="eastAsia"/>
          <w:sz w:val="22"/>
        </w:rPr>
        <w:t xml:space="preserve">et </w:t>
      </w:r>
      <w:proofErr w:type="spellStart"/>
      <w:proofErr w:type="gramStart"/>
      <w:r w:rsidRPr="00C66D36">
        <w:rPr>
          <w:rFonts w:ascii="Times New Roman" w:eastAsia="標楷體" w:hAnsi="Times New Roman" w:hint="eastAsia"/>
          <w:sz w:val="22"/>
        </w:rPr>
        <w:t>al.</w:t>
      </w:r>
      <w:r w:rsidRPr="00C66D36">
        <w:rPr>
          <w:rFonts w:ascii="Times New Roman" w:eastAsia="標楷體" w:hAnsi="Times New Roman"/>
          <w:sz w:val="22"/>
        </w:rPr>
        <w:t>Diagnosis</w:t>
      </w:r>
      <w:proofErr w:type="spellEnd"/>
      <w:proofErr w:type="gramEnd"/>
      <w:r w:rsidRPr="00C66D36">
        <w:rPr>
          <w:rFonts w:ascii="Times New Roman" w:eastAsia="標楷體" w:hAnsi="Times New Roman"/>
          <w:sz w:val="22"/>
        </w:rPr>
        <w:t xml:space="preserve"> of multiple sclerosis: 2017 revisions of the McDonald criteria</w:t>
      </w:r>
      <w:r w:rsidRPr="00C66D36">
        <w:rPr>
          <w:rFonts w:ascii="Times New Roman" w:eastAsia="標楷體" w:hAnsi="Times New Roman" w:hint="eastAsia"/>
          <w:sz w:val="22"/>
        </w:rPr>
        <w:t xml:space="preserve">.  </w:t>
      </w:r>
      <w:r w:rsidRPr="00C66D36">
        <w:rPr>
          <w:rFonts w:ascii="Times New Roman" w:eastAsia="標楷體" w:hAnsi="Times New Roman"/>
          <w:sz w:val="22"/>
        </w:rPr>
        <w:t>Lancet Neurol. 2018 Feb;17(2):162-173.</w:t>
      </w:r>
    </w:p>
    <w:p w14:paraId="35774435" w14:textId="77777777" w:rsidR="00E446DD" w:rsidRPr="00C66D36" w:rsidRDefault="00E446DD" w:rsidP="00E446DD">
      <w:pPr>
        <w:pStyle w:val="Web"/>
        <w:numPr>
          <w:ilvl w:val="0"/>
          <w:numId w:val="13"/>
        </w:numPr>
        <w:suppressAutoHyphens w:val="0"/>
        <w:autoSpaceDN/>
        <w:spacing w:before="0" w:after="0" w:line="240" w:lineRule="exact"/>
        <w:ind w:left="284" w:hanging="284"/>
        <w:rPr>
          <w:rFonts w:ascii="Times New Roman" w:eastAsia="標楷體" w:hAnsi="Times New Roman"/>
          <w:sz w:val="22"/>
        </w:rPr>
      </w:pPr>
      <w:proofErr w:type="spellStart"/>
      <w:r w:rsidRPr="00C66D36">
        <w:rPr>
          <w:rFonts w:ascii="Times New Roman" w:eastAsia="標楷體" w:hAnsi="Times New Roman"/>
          <w:sz w:val="22"/>
        </w:rPr>
        <w:t>Ömerhoca</w:t>
      </w:r>
      <w:proofErr w:type="spellEnd"/>
      <w:r w:rsidRPr="00C66D36">
        <w:rPr>
          <w:rFonts w:ascii="Times New Roman" w:eastAsia="標楷體" w:hAnsi="Times New Roman"/>
          <w:sz w:val="22"/>
        </w:rPr>
        <w:t xml:space="preserve"> S. et al. Multiple Sclerosis: Diagnosis and Differential Diagnosis. Arch Neuropsychiatry 2018;55: (Suppl 1</w:t>
      </w:r>
      <w:proofErr w:type="gramStart"/>
      <w:r w:rsidRPr="00C66D36">
        <w:rPr>
          <w:rFonts w:ascii="Times New Roman" w:eastAsia="標楷體" w:hAnsi="Times New Roman"/>
          <w:sz w:val="22"/>
        </w:rPr>
        <w:t>):S</w:t>
      </w:r>
      <w:proofErr w:type="gramEnd"/>
      <w:r w:rsidRPr="00C66D36">
        <w:rPr>
          <w:rFonts w:ascii="Times New Roman" w:eastAsia="標楷體" w:hAnsi="Times New Roman"/>
          <w:sz w:val="22"/>
        </w:rPr>
        <w:t>1-S9.</w:t>
      </w:r>
    </w:p>
    <w:p w14:paraId="3B808516" w14:textId="77777777" w:rsidR="00E446DD" w:rsidRPr="005E6AF4" w:rsidRDefault="00E446DD" w:rsidP="00E446DD">
      <w:pPr>
        <w:adjustRightInd w:val="0"/>
        <w:snapToGrid w:val="0"/>
        <w:spacing w:line="400" w:lineRule="exact"/>
        <w:jc w:val="center"/>
        <w:rPr>
          <w:rFonts w:eastAsia="標楷體"/>
          <w:b/>
          <w:noProof/>
          <w:color w:val="000000"/>
          <w:sz w:val="28"/>
          <w:szCs w:val="28"/>
        </w:rPr>
      </w:pPr>
      <w:r>
        <w:br w:type="page"/>
      </w:r>
      <w:r w:rsidRPr="005E6AF4">
        <w:rPr>
          <w:rFonts w:eastAsia="標楷體"/>
          <w:b/>
          <w:noProof/>
          <w:color w:val="000000"/>
          <w:sz w:val="28"/>
          <w:szCs w:val="28"/>
        </w:rPr>
        <w:lastRenderedPageBreak/>
        <w:t>衛生福利部國民健康署「罕見疾病個案通報審查基準機制」</w:t>
      </w:r>
      <w:r w:rsidRPr="005E6AF4">
        <w:rPr>
          <w:rFonts w:eastAsia="標楷體"/>
          <w:b/>
          <w:noProof/>
          <w:color w:val="000000"/>
          <w:sz w:val="28"/>
          <w:szCs w:val="28"/>
        </w:rPr>
        <w:t>(</w:t>
      </w:r>
      <w:r w:rsidRPr="005E6AF4">
        <w:rPr>
          <w:rFonts w:eastAsia="標楷體"/>
          <w:b/>
          <w:noProof/>
          <w:color w:val="000000"/>
          <w:sz w:val="28"/>
          <w:szCs w:val="28"/>
        </w:rPr>
        <w:t>送審資料表</w:t>
      </w:r>
      <w:r w:rsidRPr="005E6AF4">
        <w:rPr>
          <w:rFonts w:eastAsia="標楷體"/>
          <w:b/>
          <w:noProof/>
          <w:color w:val="000000"/>
          <w:sz w:val="28"/>
          <w:szCs w:val="28"/>
        </w:rPr>
        <w:t>)</w:t>
      </w:r>
    </w:p>
    <w:p w14:paraId="4C7E830B" w14:textId="77777777" w:rsidR="00E446DD" w:rsidRPr="005E6AF4" w:rsidRDefault="00E446DD" w:rsidP="00E446DD">
      <w:pPr>
        <w:widowControl/>
        <w:snapToGrid w:val="0"/>
        <w:spacing w:line="400" w:lineRule="exact"/>
        <w:ind w:leftChars="-18" w:left="739" w:hangingChars="279" w:hanging="782"/>
        <w:jc w:val="center"/>
        <w:rPr>
          <w:rFonts w:eastAsia="標楷體"/>
          <w:b/>
          <w:noProof/>
          <w:color w:val="000000"/>
          <w:sz w:val="28"/>
          <w:szCs w:val="28"/>
        </w:rPr>
      </w:pPr>
      <w:r w:rsidRPr="005E6AF4">
        <w:rPr>
          <w:rFonts w:eastAsia="標楷體"/>
          <w:b/>
          <w:noProof/>
          <w:color w:val="000000"/>
          <w:sz w:val="28"/>
          <w:szCs w:val="28"/>
        </w:rPr>
        <w:t>-</w:t>
      </w:r>
      <w:r w:rsidRPr="005E6AF4">
        <w:rPr>
          <w:rFonts w:eastAsia="標楷體"/>
          <w:b/>
          <w:noProof/>
          <w:color w:val="000000"/>
          <w:sz w:val="28"/>
          <w:szCs w:val="28"/>
        </w:rPr>
        <w:t>多發性硬化症</w:t>
      </w:r>
      <w:r w:rsidRPr="005E6AF4">
        <w:rPr>
          <w:rFonts w:eastAsia="標楷體"/>
          <w:b/>
          <w:noProof/>
          <w:color w:val="000000"/>
          <w:sz w:val="28"/>
          <w:szCs w:val="28"/>
        </w:rPr>
        <w:t>/</w:t>
      </w:r>
      <w:r w:rsidRPr="005E6AF4">
        <w:rPr>
          <w:rFonts w:eastAsia="標楷體"/>
          <w:b/>
          <w:noProof/>
          <w:color w:val="000000"/>
          <w:sz w:val="28"/>
          <w:szCs w:val="28"/>
        </w:rPr>
        <w:t>泛視神經脊髓炎</w:t>
      </w:r>
      <w:r w:rsidRPr="005E6AF4">
        <w:rPr>
          <w:rFonts w:eastAsia="標楷體"/>
          <w:b/>
          <w:noProof/>
          <w:color w:val="000000"/>
          <w:sz w:val="28"/>
          <w:szCs w:val="28"/>
        </w:rPr>
        <w:t xml:space="preserve"> [MS/NMOSD]</w:t>
      </w:r>
    </w:p>
    <w:p w14:paraId="2C7625F9" w14:textId="77777777" w:rsidR="00E446DD" w:rsidRPr="005E6AF4" w:rsidRDefault="00E446DD" w:rsidP="00E446DD">
      <w:pPr>
        <w:widowControl/>
        <w:snapToGrid w:val="0"/>
        <w:ind w:leftChars="-18" w:left="739" w:hangingChars="279" w:hanging="782"/>
        <w:jc w:val="center"/>
        <w:rPr>
          <w:rFonts w:eastAsia="標楷體"/>
          <w:b/>
          <w:noProof/>
          <w:color w:val="000000"/>
          <w:sz w:val="28"/>
          <w:szCs w:val="28"/>
        </w:rPr>
      </w:pPr>
    </w:p>
    <w:p w14:paraId="4B9B874A" w14:textId="77777777" w:rsidR="00E446DD" w:rsidRPr="005E6AF4" w:rsidRDefault="00E446DD" w:rsidP="00E446DD">
      <w:pPr>
        <w:widowControl/>
        <w:snapToGrid w:val="0"/>
        <w:ind w:leftChars="-18" w:left="739" w:hangingChars="279" w:hanging="782"/>
        <w:rPr>
          <w:rFonts w:eastAsia="標楷體"/>
          <w:b/>
          <w:noProof/>
          <w:color w:val="000000"/>
          <w:sz w:val="28"/>
          <w:szCs w:val="28"/>
        </w:rPr>
      </w:pPr>
      <w:r w:rsidRPr="005E6AF4">
        <w:rPr>
          <w:rFonts w:eastAsia="標楷體"/>
          <w:b/>
          <w:noProof/>
          <w:color w:val="000000"/>
          <w:sz w:val="28"/>
          <w:szCs w:val="28"/>
        </w:rPr>
        <w:t>-</w:t>
      </w:r>
      <w:r w:rsidRPr="005E6AF4">
        <w:rPr>
          <w:rFonts w:eastAsia="標楷體"/>
          <w:b/>
          <w:noProof/>
          <w:color w:val="000000"/>
          <w:sz w:val="28"/>
          <w:szCs w:val="28"/>
        </w:rPr>
        <w:t>表</w:t>
      </w:r>
      <w:r w:rsidRPr="005E6AF4">
        <w:rPr>
          <w:rFonts w:eastAsia="標楷體"/>
          <w:b/>
          <w:noProof/>
          <w:color w:val="000000"/>
          <w:sz w:val="28"/>
          <w:szCs w:val="28"/>
        </w:rPr>
        <w:t>2.</w:t>
      </w:r>
      <w:r w:rsidRPr="005E6AF4">
        <w:rPr>
          <w:rFonts w:eastAsia="標楷體"/>
          <w:b/>
          <w:noProof/>
          <w:color w:val="000000"/>
          <w:sz w:val="28"/>
          <w:szCs w:val="28"/>
        </w:rPr>
        <w:t>泛視神經脊髓炎</w:t>
      </w:r>
      <w:r w:rsidRPr="005E6AF4">
        <w:rPr>
          <w:rFonts w:eastAsia="標楷體"/>
          <w:b/>
          <w:noProof/>
          <w:color w:val="000000"/>
          <w:sz w:val="28"/>
          <w:szCs w:val="28"/>
        </w:rPr>
        <w:t xml:space="preserve"> [</w:t>
      </w:r>
      <w:r w:rsidRPr="003612FB">
        <w:rPr>
          <w:rFonts w:eastAsia="標楷體"/>
          <w:b/>
          <w:noProof/>
          <w:color w:val="000000"/>
          <w:sz w:val="28"/>
          <w:szCs w:val="28"/>
        </w:rPr>
        <w:t>Neuromyelitis optica spectrum disorders</w:t>
      </w:r>
      <w:r w:rsidRPr="005E6AF4">
        <w:rPr>
          <w:rFonts w:eastAsia="標楷體"/>
          <w:b/>
          <w:noProof/>
          <w:color w:val="000000"/>
          <w:sz w:val="28"/>
          <w:szCs w:val="28"/>
        </w:rPr>
        <w:t>, NMOSD]</w:t>
      </w:r>
    </w:p>
    <w:p w14:paraId="28A206D0" w14:textId="77777777" w:rsidR="00E446DD" w:rsidRPr="005E6AF4" w:rsidRDefault="00E446DD" w:rsidP="00E446DD">
      <w:pPr>
        <w:pStyle w:val="Web"/>
        <w:spacing w:before="0" w:after="0"/>
        <w:rPr>
          <w:rFonts w:ascii="Times New Roman" w:eastAsia="標楷體" w:hAnsi="Times New Roman" w:cs="Times New Roman"/>
          <w:color w:val="000000"/>
        </w:rPr>
      </w:pPr>
      <w:r w:rsidRPr="005E6AF4">
        <w:rPr>
          <w:rFonts w:ascii="Times New Roman" w:eastAsia="標楷體" w:hAnsi="Times New Roman" w:cs="Times New Roman"/>
          <w:color w:val="000000"/>
          <w:kern w:val="2"/>
        </w:rPr>
        <w:t>應檢附文件</w:t>
      </w:r>
      <w:r w:rsidRPr="005E6AF4">
        <w:rPr>
          <w:rFonts w:ascii="Times New Roman" w:eastAsia="標楷體" w:hAnsi="Times New Roman" w:cs="Times New Roman"/>
          <w:color w:val="000000"/>
          <w:kern w:val="2"/>
        </w:rPr>
        <w:t>(</w:t>
      </w:r>
      <w:r w:rsidRPr="005E6AF4">
        <w:rPr>
          <w:rFonts w:ascii="Times New Roman" w:eastAsia="標楷體" w:hAnsi="Times New Roman" w:cs="Times New Roman"/>
          <w:color w:val="000000"/>
          <w:kern w:val="2"/>
        </w:rPr>
        <w:t>必要</w:t>
      </w:r>
      <w:r w:rsidRPr="005E6AF4">
        <w:rPr>
          <w:rFonts w:ascii="Times New Roman" w:eastAsia="標楷體" w:hAnsi="Times New Roman" w:cs="Times New Roman"/>
          <w:color w:val="000000"/>
          <w:kern w:val="2"/>
        </w:rPr>
        <w:t>)</w:t>
      </w:r>
    </w:p>
    <w:p w14:paraId="6AEC26BD" w14:textId="77777777" w:rsidR="00E446DD" w:rsidRPr="005E6AF4" w:rsidRDefault="00E446DD" w:rsidP="00E446DD">
      <w:pPr>
        <w:pStyle w:val="Web"/>
        <w:spacing w:before="0" w:after="0"/>
        <w:rPr>
          <w:rFonts w:ascii="Times New Roman" w:eastAsia="標楷體" w:hAnsi="Times New Roman" w:cs="Times New Roman"/>
          <w:color w:val="000000"/>
        </w:rPr>
      </w:pPr>
      <w:r w:rsidRPr="005E6AF4">
        <w:rPr>
          <w:rFonts w:ascii="標楷體" w:eastAsia="標楷體" w:hAnsi="標楷體" w:cs="Times New Roman"/>
          <w:color w:val="000000"/>
          <w:kern w:val="2"/>
        </w:rPr>
        <w:t>□</w:t>
      </w:r>
      <w:r w:rsidRPr="005E6AF4">
        <w:rPr>
          <w:rFonts w:ascii="Times New Roman" w:eastAsia="標楷體" w:hAnsi="Times New Roman" w:cs="Times New Roman"/>
          <w:color w:val="000000"/>
          <w:kern w:val="2"/>
        </w:rPr>
        <w:t>病歷資料</w:t>
      </w:r>
      <w:r w:rsidRPr="005E6AF4">
        <w:rPr>
          <w:rFonts w:ascii="Times New Roman" w:eastAsia="標楷體" w:hAnsi="Times New Roman" w:cs="Times New Roman"/>
          <w:color w:val="000000"/>
          <w:kern w:val="2"/>
        </w:rPr>
        <w:t xml:space="preserve"> (</w:t>
      </w:r>
      <w:r w:rsidRPr="005E6AF4">
        <w:rPr>
          <w:rFonts w:ascii="Times New Roman" w:eastAsia="標楷體" w:hAnsi="Times New Roman" w:cs="Times New Roman"/>
          <w:color w:val="000000"/>
          <w:kern w:val="2"/>
        </w:rPr>
        <w:t>包括臨床表徵、發病年齡、家族史、發病次數、病程發展過程、神經學身體診察等</w:t>
      </w:r>
      <w:r w:rsidRPr="005E6AF4">
        <w:rPr>
          <w:rFonts w:ascii="Times New Roman" w:eastAsia="標楷體" w:hAnsi="Times New Roman" w:cs="Times New Roman"/>
          <w:color w:val="000000"/>
          <w:kern w:val="2"/>
        </w:rPr>
        <w:t>)</w:t>
      </w:r>
    </w:p>
    <w:p w14:paraId="0096FDF3" w14:textId="77777777" w:rsidR="00E446DD" w:rsidRPr="005E6AF4" w:rsidRDefault="00E446DD" w:rsidP="00E446DD">
      <w:pPr>
        <w:pStyle w:val="Web"/>
        <w:spacing w:before="0" w:after="0"/>
        <w:rPr>
          <w:rFonts w:ascii="Times New Roman" w:eastAsia="標楷體" w:hAnsi="Times New Roman" w:cs="Times New Roman"/>
          <w:color w:val="000000"/>
        </w:rPr>
      </w:pPr>
      <w:r w:rsidRPr="005E6AF4">
        <w:rPr>
          <w:rFonts w:ascii="標楷體" w:eastAsia="標楷體" w:hAnsi="標楷體" w:cs="Times New Roman"/>
          <w:color w:val="000000"/>
          <w:kern w:val="2"/>
        </w:rPr>
        <w:t>□</w:t>
      </w:r>
      <w:r w:rsidRPr="005E6AF4">
        <w:rPr>
          <w:rFonts w:ascii="Times New Roman" w:eastAsia="標楷體" w:hAnsi="Times New Roman" w:cs="Times New Roman"/>
          <w:color w:val="000000"/>
          <w:kern w:val="2"/>
        </w:rPr>
        <w:t>相關科會診病歷紀錄</w:t>
      </w:r>
      <w:r w:rsidRPr="005E6AF4">
        <w:rPr>
          <w:rFonts w:ascii="Times New Roman" w:eastAsia="標楷體" w:hAnsi="Times New Roman" w:cs="Times New Roman"/>
          <w:color w:val="000000"/>
          <w:kern w:val="2"/>
        </w:rPr>
        <w:t>(</w:t>
      </w:r>
      <w:r w:rsidRPr="005E6AF4">
        <w:rPr>
          <w:rFonts w:ascii="Times New Roman" w:eastAsia="標楷體" w:hAnsi="Times New Roman" w:cs="Times New Roman"/>
          <w:color w:val="000000"/>
          <w:kern w:val="2"/>
        </w:rPr>
        <w:t>必要</w:t>
      </w:r>
      <w:r w:rsidRPr="005E6AF4">
        <w:rPr>
          <w:rFonts w:ascii="Times New Roman" w:eastAsia="標楷體" w:hAnsi="Times New Roman" w:cs="Times New Roman"/>
          <w:color w:val="000000"/>
          <w:kern w:val="2"/>
        </w:rPr>
        <w:t>)</w:t>
      </w:r>
      <w:r w:rsidRPr="005E6AF4">
        <w:rPr>
          <w:rFonts w:ascii="Times New Roman" w:eastAsia="標楷體" w:hAnsi="Times New Roman" w:cs="Times New Roman"/>
          <w:color w:val="000000"/>
          <w:kern w:val="2"/>
        </w:rPr>
        <w:t>：</w:t>
      </w:r>
    </w:p>
    <w:p w14:paraId="3B990C4C" w14:textId="77777777" w:rsidR="00E446DD" w:rsidRPr="005E6AF4" w:rsidRDefault="00E446DD" w:rsidP="00E446DD">
      <w:pPr>
        <w:pStyle w:val="Web"/>
        <w:spacing w:before="0" w:after="0"/>
        <w:rPr>
          <w:rFonts w:ascii="Times New Roman" w:eastAsia="標楷體" w:hAnsi="Times New Roman" w:cs="Times New Roman"/>
          <w:color w:val="000000"/>
        </w:rPr>
      </w:pPr>
      <w:r w:rsidRPr="005E6AF4">
        <w:rPr>
          <w:rFonts w:ascii="Times New Roman" w:eastAsia="標楷體" w:hAnsi="Times New Roman" w:cs="Times New Roman"/>
          <w:color w:val="000000"/>
          <w:kern w:val="2"/>
        </w:rPr>
        <w:t xml:space="preserve">  </w:t>
      </w:r>
      <w:r w:rsidRPr="005E6AF4">
        <w:rPr>
          <w:rFonts w:ascii="標楷體" w:eastAsia="標楷體" w:hAnsi="標楷體" w:cs="Times New Roman"/>
          <w:color w:val="000000"/>
          <w:kern w:val="2"/>
        </w:rPr>
        <w:t>□</w:t>
      </w:r>
      <w:r w:rsidRPr="005E6AF4">
        <w:rPr>
          <w:rFonts w:ascii="Times New Roman" w:eastAsia="標楷體" w:hAnsi="Times New Roman" w:cs="Times New Roman"/>
          <w:color w:val="000000"/>
          <w:kern w:val="2"/>
        </w:rPr>
        <w:t>眼科會診</w:t>
      </w:r>
      <w:r w:rsidRPr="005E6AF4">
        <w:rPr>
          <w:rFonts w:ascii="Times New Roman" w:eastAsia="標楷體" w:hAnsi="Times New Roman" w:cs="Times New Roman"/>
          <w:color w:val="000000"/>
          <w:kern w:val="2"/>
          <w:u w:val="single"/>
        </w:rPr>
        <w:t xml:space="preserve">             </w:t>
      </w:r>
      <w:r w:rsidRPr="005E6AF4">
        <w:rPr>
          <w:rFonts w:ascii="Times New Roman" w:eastAsia="標楷體" w:hAnsi="Times New Roman" w:cs="Times New Roman"/>
          <w:color w:val="000000"/>
          <w:kern w:val="2"/>
        </w:rPr>
        <w:t xml:space="preserve"> </w:t>
      </w:r>
      <w:r w:rsidRPr="005E6AF4">
        <w:rPr>
          <w:rFonts w:ascii="標楷體" w:eastAsia="標楷體" w:hAnsi="標楷體" w:cs="Times New Roman"/>
          <w:color w:val="000000"/>
          <w:kern w:val="2"/>
        </w:rPr>
        <w:t xml:space="preserve"> □</w:t>
      </w:r>
      <w:r w:rsidRPr="005E6AF4">
        <w:rPr>
          <w:rFonts w:ascii="Times New Roman" w:eastAsia="標楷體" w:hAnsi="Times New Roman" w:cs="Times New Roman"/>
          <w:color w:val="000000"/>
          <w:kern w:val="2"/>
        </w:rPr>
        <w:t>免疫科會診</w:t>
      </w:r>
      <w:r w:rsidRPr="005E6AF4">
        <w:rPr>
          <w:rFonts w:ascii="Times New Roman" w:eastAsia="標楷體" w:hAnsi="Times New Roman" w:cs="Times New Roman"/>
          <w:color w:val="000000"/>
          <w:kern w:val="2"/>
          <w:u w:val="single"/>
        </w:rPr>
        <w:t xml:space="preserve">             </w:t>
      </w:r>
      <w:r w:rsidRPr="005E6AF4">
        <w:rPr>
          <w:rFonts w:ascii="Times New Roman" w:eastAsia="標楷體" w:hAnsi="Times New Roman" w:cs="Times New Roman"/>
          <w:color w:val="000000"/>
          <w:kern w:val="2"/>
        </w:rPr>
        <w:t xml:space="preserve">  </w:t>
      </w:r>
    </w:p>
    <w:p w14:paraId="7979A237" w14:textId="77777777" w:rsidR="00E446DD" w:rsidRPr="005E6AF4" w:rsidRDefault="00E446DD" w:rsidP="00E446DD">
      <w:pPr>
        <w:pStyle w:val="Web"/>
        <w:spacing w:before="0" w:after="0"/>
        <w:rPr>
          <w:rFonts w:ascii="Times New Roman" w:eastAsia="標楷體" w:hAnsi="Times New Roman" w:cs="Times New Roman"/>
          <w:color w:val="000000"/>
        </w:rPr>
      </w:pPr>
      <w:r w:rsidRPr="005E6AF4">
        <w:rPr>
          <w:rFonts w:ascii="標楷體" w:eastAsia="標楷體" w:hAnsi="標楷體" w:cs="Times New Roman"/>
          <w:color w:val="000000"/>
          <w:kern w:val="2"/>
        </w:rPr>
        <w:t>□</w:t>
      </w:r>
      <w:r w:rsidRPr="005E6AF4">
        <w:rPr>
          <w:rFonts w:ascii="Times New Roman" w:eastAsia="標楷體" w:hAnsi="Times New Roman" w:cs="Times New Roman"/>
          <w:color w:val="000000"/>
          <w:kern w:val="2"/>
        </w:rPr>
        <w:t>影像學報告</w:t>
      </w:r>
      <w:r w:rsidRPr="005E6AF4">
        <w:rPr>
          <w:rFonts w:ascii="Times New Roman" w:eastAsia="標楷體" w:hAnsi="Times New Roman" w:cs="Times New Roman"/>
          <w:color w:val="000000"/>
          <w:kern w:val="2"/>
        </w:rPr>
        <w:t>(</w:t>
      </w:r>
      <w:r w:rsidRPr="005E6AF4">
        <w:rPr>
          <w:rFonts w:ascii="Times New Roman" w:eastAsia="標楷體" w:hAnsi="Times New Roman" w:cs="Times New Roman"/>
          <w:color w:val="000000"/>
          <w:kern w:val="2"/>
        </w:rPr>
        <w:t>包括腦及脊髓等</w:t>
      </w:r>
      <w:r w:rsidRPr="005E6AF4">
        <w:rPr>
          <w:rFonts w:ascii="Times New Roman" w:eastAsia="標楷體" w:hAnsi="Times New Roman" w:cs="Times New Roman"/>
          <w:color w:val="000000"/>
          <w:kern w:val="2"/>
        </w:rPr>
        <w:t>)</w:t>
      </w:r>
    </w:p>
    <w:p w14:paraId="4A50FEC8" w14:textId="77777777" w:rsidR="00E446DD" w:rsidRPr="005E6AF4" w:rsidRDefault="00E446DD" w:rsidP="00E446DD">
      <w:pPr>
        <w:pStyle w:val="Web"/>
        <w:spacing w:before="0" w:after="0"/>
        <w:rPr>
          <w:rFonts w:ascii="Times New Roman" w:eastAsia="標楷體" w:hAnsi="Times New Roman" w:cs="Times New Roman"/>
          <w:color w:val="000000"/>
        </w:rPr>
      </w:pPr>
      <w:r w:rsidRPr="005E6AF4">
        <w:rPr>
          <w:rFonts w:ascii="標楷體" w:eastAsia="標楷體" w:hAnsi="標楷體" w:cs="Times New Roman"/>
          <w:color w:val="000000"/>
          <w:kern w:val="2"/>
        </w:rPr>
        <w:t>□</w:t>
      </w:r>
      <w:r w:rsidRPr="005E6AF4">
        <w:rPr>
          <w:rFonts w:ascii="Times New Roman" w:eastAsia="標楷體" w:hAnsi="Times New Roman" w:cs="Times New Roman"/>
          <w:color w:val="000000"/>
          <w:kern w:val="2"/>
        </w:rPr>
        <w:t>實驗室檢驗</w:t>
      </w:r>
      <w:r w:rsidRPr="005E6AF4">
        <w:rPr>
          <w:rFonts w:ascii="Times New Roman" w:eastAsia="標楷體" w:hAnsi="Times New Roman" w:cs="Times New Roman"/>
          <w:color w:val="000000"/>
          <w:kern w:val="2"/>
        </w:rPr>
        <w:t>(</w:t>
      </w:r>
      <w:r w:rsidRPr="005E6AF4">
        <w:rPr>
          <w:rFonts w:ascii="Times New Roman" w:eastAsia="標楷體" w:hAnsi="Times New Roman" w:cs="Times New Roman"/>
          <w:color w:val="000000"/>
          <w:kern w:val="2"/>
        </w:rPr>
        <w:t>包括排除疾病相關的檢驗等</w:t>
      </w:r>
      <w:r w:rsidRPr="005E6AF4">
        <w:rPr>
          <w:rFonts w:ascii="Times New Roman" w:eastAsia="標楷體" w:hAnsi="Times New Roman" w:cs="Times New Roman"/>
          <w:color w:val="000000"/>
          <w:kern w:val="2"/>
        </w:rPr>
        <w:t>)</w:t>
      </w:r>
    </w:p>
    <w:p w14:paraId="204B2097" w14:textId="77777777" w:rsidR="00E446DD" w:rsidRPr="005E6AF4" w:rsidRDefault="00E446DD" w:rsidP="00E446DD">
      <w:pPr>
        <w:pStyle w:val="Web"/>
        <w:spacing w:before="0" w:after="0"/>
        <w:rPr>
          <w:rFonts w:ascii="Times New Roman" w:eastAsia="標楷體" w:hAnsi="Times New Roman" w:cs="Times New Roman"/>
          <w:color w:val="000000"/>
        </w:rPr>
      </w:pPr>
      <w:r w:rsidRPr="005E6AF4">
        <w:rPr>
          <w:rFonts w:ascii="標楷體" w:eastAsia="標楷體" w:hAnsi="標楷體" w:cs="Times New Roman"/>
          <w:color w:val="000000"/>
          <w:kern w:val="2"/>
        </w:rPr>
        <w:t>□</w:t>
      </w:r>
      <w:r w:rsidRPr="005E6AF4">
        <w:rPr>
          <w:rFonts w:ascii="Times New Roman" w:eastAsia="標楷體" w:hAnsi="Times New Roman" w:cs="Times New Roman"/>
          <w:color w:val="000000"/>
          <w:kern w:val="2"/>
        </w:rPr>
        <w:t>AQP4</w:t>
      </w:r>
      <w:r w:rsidRPr="005E6AF4">
        <w:rPr>
          <w:rFonts w:ascii="Times New Roman" w:eastAsia="標楷體" w:hAnsi="Times New Roman" w:cs="Times New Roman"/>
          <w:color w:val="000000"/>
          <w:kern w:val="2"/>
        </w:rPr>
        <w:t>抗體檢驗報告</w:t>
      </w:r>
    </w:p>
    <w:tbl>
      <w:tblPr>
        <w:tblW w:w="10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8430"/>
      </w:tblGrid>
      <w:tr w:rsidR="00E446DD" w:rsidRPr="005E6AF4" w14:paraId="2BA6C40E" w14:textId="77777777" w:rsidTr="008F167F">
        <w:trPr>
          <w:trHeight w:val="557"/>
          <w:tblHeader/>
        </w:trPr>
        <w:tc>
          <w:tcPr>
            <w:tcW w:w="1843" w:type="dxa"/>
            <w:vAlign w:val="center"/>
          </w:tcPr>
          <w:p w14:paraId="7D2E03D7" w14:textId="77777777" w:rsidR="00E446DD" w:rsidRPr="005E6AF4" w:rsidRDefault="00E446DD" w:rsidP="008F167F">
            <w:pPr>
              <w:widowControl/>
              <w:adjustRightInd w:val="0"/>
              <w:snapToGrid w:val="0"/>
              <w:spacing w:before="100" w:beforeAutospacing="1" w:after="100" w:afterAutospacing="1" w:line="276" w:lineRule="auto"/>
              <w:jc w:val="center"/>
              <w:rPr>
                <w:rFonts w:eastAsia="標楷體"/>
                <w:color w:val="000000"/>
                <w:sz w:val="27"/>
                <w:szCs w:val="27"/>
              </w:rPr>
            </w:pPr>
            <w:r w:rsidRPr="005E6AF4">
              <w:rPr>
                <w:rFonts w:eastAsia="標楷體"/>
                <w:color w:val="000000"/>
                <w:sz w:val="27"/>
                <w:szCs w:val="27"/>
              </w:rPr>
              <w:t>項目</w:t>
            </w:r>
          </w:p>
        </w:tc>
        <w:tc>
          <w:tcPr>
            <w:tcW w:w="8508" w:type="dxa"/>
            <w:vAlign w:val="center"/>
          </w:tcPr>
          <w:p w14:paraId="695637C7" w14:textId="77777777" w:rsidR="00E446DD" w:rsidRPr="005E6AF4" w:rsidRDefault="00E446DD" w:rsidP="008F167F">
            <w:pPr>
              <w:widowControl/>
              <w:adjustRightInd w:val="0"/>
              <w:snapToGrid w:val="0"/>
              <w:spacing w:before="100" w:beforeAutospacing="1" w:after="100" w:afterAutospacing="1" w:line="276" w:lineRule="auto"/>
              <w:jc w:val="center"/>
              <w:rPr>
                <w:rFonts w:eastAsia="標楷體"/>
                <w:color w:val="000000"/>
                <w:sz w:val="27"/>
                <w:szCs w:val="27"/>
              </w:rPr>
            </w:pPr>
            <w:r w:rsidRPr="005E6AF4">
              <w:rPr>
                <w:rFonts w:eastAsia="標楷體"/>
                <w:color w:val="000000"/>
                <w:sz w:val="27"/>
                <w:szCs w:val="27"/>
              </w:rPr>
              <w:t>填寫部分</w:t>
            </w:r>
          </w:p>
        </w:tc>
      </w:tr>
      <w:tr w:rsidR="00E446DD" w:rsidRPr="005E6AF4" w14:paraId="3517FD88" w14:textId="77777777" w:rsidTr="008F167F">
        <w:trPr>
          <w:trHeight w:val="348"/>
        </w:trPr>
        <w:tc>
          <w:tcPr>
            <w:tcW w:w="1843" w:type="dxa"/>
            <w:vAlign w:val="center"/>
          </w:tcPr>
          <w:p w14:paraId="37BC231B" w14:textId="77777777" w:rsidR="00E446DD" w:rsidRPr="005E6AF4" w:rsidRDefault="00E446DD" w:rsidP="008F167F">
            <w:pPr>
              <w:widowControl/>
              <w:snapToGrid w:val="0"/>
              <w:spacing w:beforeLines="50" w:before="190" w:afterLines="50" w:after="190" w:line="276" w:lineRule="auto"/>
              <w:jc w:val="both"/>
              <w:rPr>
                <w:rFonts w:eastAsia="標楷體"/>
                <w:b/>
                <w:color w:val="000000"/>
                <w:sz w:val="27"/>
                <w:szCs w:val="27"/>
              </w:rPr>
            </w:pPr>
            <w:r w:rsidRPr="005E6AF4">
              <w:rPr>
                <w:rFonts w:eastAsia="標楷體"/>
                <w:b/>
                <w:color w:val="000000"/>
                <w:sz w:val="27"/>
                <w:szCs w:val="27"/>
              </w:rPr>
              <w:t>A.</w:t>
            </w:r>
            <w:r w:rsidRPr="005E6AF4">
              <w:rPr>
                <w:rFonts w:eastAsia="標楷體"/>
                <w:b/>
                <w:color w:val="000000"/>
                <w:sz w:val="27"/>
                <w:szCs w:val="27"/>
              </w:rPr>
              <w:t>病歷資料</w:t>
            </w:r>
          </w:p>
        </w:tc>
        <w:tc>
          <w:tcPr>
            <w:tcW w:w="8508" w:type="dxa"/>
            <w:vAlign w:val="center"/>
          </w:tcPr>
          <w:p w14:paraId="479B8A5D" w14:textId="77777777" w:rsidR="00E446DD" w:rsidRPr="005E6AF4" w:rsidRDefault="00E446DD" w:rsidP="008F167F">
            <w:pPr>
              <w:widowControl/>
              <w:snapToGrid w:val="0"/>
              <w:spacing w:beforeLines="50" w:before="190" w:afterLines="50" w:after="190" w:line="276" w:lineRule="auto"/>
              <w:jc w:val="both"/>
              <w:rPr>
                <w:rFonts w:eastAsia="標楷體"/>
                <w:color w:val="000000"/>
                <w:sz w:val="27"/>
                <w:szCs w:val="27"/>
              </w:rPr>
            </w:pPr>
          </w:p>
        </w:tc>
      </w:tr>
      <w:tr w:rsidR="00E446DD" w:rsidRPr="005E6AF4" w14:paraId="45BF3DB4" w14:textId="77777777" w:rsidTr="008F167F">
        <w:trPr>
          <w:trHeight w:val="295"/>
        </w:trPr>
        <w:tc>
          <w:tcPr>
            <w:tcW w:w="1843" w:type="dxa"/>
            <w:vAlign w:val="center"/>
          </w:tcPr>
          <w:p w14:paraId="74662BE3" w14:textId="77777777" w:rsidR="00E446DD" w:rsidRPr="005E6AF4" w:rsidRDefault="00E446DD" w:rsidP="00E446DD">
            <w:pPr>
              <w:widowControl/>
              <w:numPr>
                <w:ilvl w:val="0"/>
                <w:numId w:val="8"/>
              </w:numPr>
              <w:suppressAutoHyphens w:val="0"/>
              <w:autoSpaceDN/>
              <w:adjustRightInd w:val="0"/>
              <w:snapToGrid w:val="0"/>
              <w:spacing w:beforeLines="50" w:before="190" w:afterLines="50" w:after="190" w:line="276" w:lineRule="auto"/>
              <w:jc w:val="both"/>
              <w:rPr>
                <w:rFonts w:eastAsia="標楷體"/>
                <w:color w:val="000000"/>
                <w:sz w:val="27"/>
                <w:szCs w:val="27"/>
              </w:rPr>
            </w:pPr>
            <w:r w:rsidRPr="005E6AF4">
              <w:rPr>
                <w:rFonts w:eastAsia="標楷體"/>
                <w:color w:val="000000"/>
                <w:sz w:val="27"/>
                <w:szCs w:val="27"/>
              </w:rPr>
              <w:t>主要病史</w:t>
            </w:r>
            <w:r w:rsidRPr="005E6AF4">
              <w:rPr>
                <w:rFonts w:eastAsia="標楷體"/>
                <w:color w:val="000000"/>
                <w:sz w:val="27"/>
                <w:szCs w:val="27"/>
              </w:rPr>
              <w:t>(</w:t>
            </w:r>
            <w:r w:rsidRPr="005E6AF4">
              <w:rPr>
                <w:rFonts w:eastAsia="標楷體"/>
                <w:color w:val="000000"/>
                <w:sz w:val="27"/>
                <w:szCs w:val="27"/>
              </w:rPr>
              <w:t>必要</w:t>
            </w:r>
            <w:r w:rsidRPr="005E6AF4">
              <w:rPr>
                <w:rFonts w:eastAsia="標楷體"/>
                <w:color w:val="000000"/>
                <w:sz w:val="27"/>
                <w:szCs w:val="27"/>
              </w:rPr>
              <w:t>)</w:t>
            </w:r>
          </w:p>
        </w:tc>
        <w:tc>
          <w:tcPr>
            <w:tcW w:w="8508" w:type="dxa"/>
            <w:vAlign w:val="center"/>
          </w:tcPr>
          <w:p w14:paraId="0EAE895F" w14:textId="77777777" w:rsidR="00E446DD" w:rsidRPr="005E6AF4" w:rsidRDefault="00E446DD" w:rsidP="008F167F">
            <w:pPr>
              <w:pStyle w:val="Web"/>
              <w:spacing w:before="0" w:after="0"/>
              <w:rPr>
                <w:rFonts w:ascii="Times New Roman" w:eastAsia="標楷體" w:hAnsi="Times New Roman" w:cs="Times New Roman"/>
                <w:color w:val="000000"/>
                <w:kern w:val="2"/>
              </w:rPr>
            </w:pPr>
            <w:r w:rsidRPr="005E6AF4">
              <w:rPr>
                <w:rFonts w:ascii="標楷體" w:eastAsia="標楷體" w:hAnsi="標楷體" w:cs="Times New Roman"/>
                <w:color w:val="000000"/>
                <w:kern w:val="2"/>
              </w:rPr>
              <w:t>□</w:t>
            </w:r>
            <w:r w:rsidRPr="005E6AF4">
              <w:rPr>
                <w:rFonts w:ascii="Times New Roman" w:eastAsia="標楷體" w:hAnsi="Times New Roman" w:cs="Times New Roman"/>
                <w:color w:val="000000"/>
                <w:kern w:val="2"/>
              </w:rPr>
              <w:t>病歷資料</w:t>
            </w:r>
            <w:r w:rsidRPr="005E6AF4">
              <w:rPr>
                <w:rFonts w:ascii="Times New Roman" w:eastAsia="標楷體" w:hAnsi="Times New Roman" w:cs="Times New Roman"/>
                <w:color w:val="000000"/>
                <w:kern w:val="2"/>
              </w:rPr>
              <w:t xml:space="preserve"> (</w:t>
            </w:r>
            <w:r w:rsidRPr="005E6AF4">
              <w:rPr>
                <w:rFonts w:ascii="Times New Roman" w:eastAsia="標楷體" w:hAnsi="Times New Roman" w:cs="Times New Roman"/>
                <w:color w:val="000000"/>
                <w:kern w:val="2"/>
              </w:rPr>
              <w:t>包括臨床表徵、發病年齡、家族史、病程發展過程、神經學身體診察等</w:t>
            </w:r>
            <w:r w:rsidRPr="005E6AF4">
              <w:rPr>
                <w:rFonts w:ascii="Times New Roman" w:eastAsia="標楷體" w:hAnsi="Times New Roman" w:cs="Times New Roman"/>
                <w:color w:val="000000"/>
                <w:kern w:val="2"/>
              </w:rPr>
              <w:t>)</w:t>
            </w:r>
          </w:p>
          <w:p w14:paraId="58D8B62F" w14:textId="77777777" w:rsidR="00E446DD" w:rsidRPr="005E6AF4" w:rsidRDefault="00E446DD" w:rsidP="008F167F">
            <w:pPr>
              <w:pStyle w:val="Web"/>
              <w:spacing w:before="0" w:after="0"/>
              <w:rPr>
                <w:rFonts w:ascii="Times New Roman" w:eastAsia="標楷體" w:hAnsi="Times New Roman" w:cs="Times New Roman"/>
                <w:color w:val="000000"/>
                <w:u w:val="single"/>
              </w:rPr>
            </w:pPr>
            <w:r w:rsidRPr="005E6AF4">
              <w:rPr>
                <w:rFonts w:ascii="標楷體" w:eastAsia="標楷體" w:hAnsi="標楷體" w:cs="Times New Roman"/>
                <w:color w:val="000000"/>
                <w:kern w:val="2"/>
              </w:rPr>
              <w:t>□</w:t>
            </w:r>
            <w:r w:rsidRPr="005E6AF4">
              <w:rPr>
                <w:rFonts w:ascii="Times New Roman" w:eastAsia="標楷體" w:hAnsi="Times New Roman" w:cs="Times New Roman"/>
                <w:color w:val="000000"/>
              </w:rPr>
              <w:t>發病次數二次</w:t>
            </w:r>
            <w:r w:rsidRPr="005E6AF4">
              <w:rPr>
                <w:rFonts w:ascii="Times New Roman" w:eastAsia="標楷體" w:hAnsi="Times New Roman" w:cs="Times New Roman"/>
                <w:color w:val="000000"/>
              </w:rPr>
              <w:t>(</w:t>
            </w:r>
            <w:r w:rsidRPr="005E6AF4">
              <w:rPr>
                <w:rFonts w:ascii="Times New Roman" w:eastAsia="標楷體" w:hAnsi="Times New Roman" w:cs="Times New Roman"/>
                <w:color w:val="000000"/>
              </w:rPr>
              <w:t>含</w:t>
            </w:r>
            <w:r w:rsidRPr="005E6AF4">
              <w:rPr>
                <w:rFonts w:ascii="Times New Roman" w:eastAsia="標楷體" w:hAnsi="Times New Roman" w:cs="Times New Roman"/>
                <w:color w:val="000000"/>
              </w:rPr>
              <w:t>)</w:t>
            </w:r>
            <w:r w:rsidRPr="005E6AF4">
              <w:rPr>
                <w:rFonts w:ascii="Times New Roman" w:eastAsia="標楷體" w:hAnsi="Times New Roman" w:cs="Times New Roman"/>
                <w:color w:val="000000"/>
              </w:rPr>
              <w:t>以上：</w:t>
            </w:r>
            <w:r w:rsidRPr="005E6AF4">
              <w:rPr>
                <w:rFonts w:ascii="標楷體" w:eastAsia="標楷體" w:hAnsi="標楷體"/>
                <w:color w:val="000000"/>
              </w:rPr>
              <w:t>□</w:t>
            </w:r>
            <w:r w:rsidRPr="005E6AF4">
              <w:rPr>
                <w:rFonts w:ascii="Times New Roman" w:eastAsia="標楷體" w:hAnsi="Times New Roman" w:cs="Times New Roman"/>
                <w:color w:val="000000"/>
                <w:kern w:val="2"/>
              </w:rPr>
              <w:t>是</w:t>
            </w:r>
            <w:r w:rsidRPr="005E6AF4">
              <w:rPr>
                <w:rFonts w:ascii="Times New Roman" w:eastAsia="標楷體" w:hAnsi="Times New Roman" w:cs="Times New Roman"/>
                <w:color w:val="000000"/>
                <w:kern w:val="2"/>
              </w:rPr>
              <w:t xml:space="preserve">    </w:t>
            </w:r>
            <w:r w:rsidRPr="005E6AF4">
              <w:rPr>
                <w:rFonts w:ascii="標楷體" w:eastAsia="標楷體" w:hAnsi="標楷體"/>
                <w:color w:val="000000"/>
              </w:rPr>
              <w:t>□</w:t>
            </w:r>
            <w:r w:rsidRPr="005E6AF4">
              <w:rPr>
                <w:rFonts w:ascii="Times New Roman" w:eastAsia="標楷體" w:hAnsi="Times New Roman" w:cs="Times New Roman"/>
                <w:color w:val="000000"/>
                <w:kern w:val="2"/>
              </w:rPr>
              <w:t>否</w:t>
            </w:r>
          </w:p>
          <w:p w14:paraId="0CD21D84" w14:textId="77777777" w:rsidR="00E446DD" w:rsidRPr="005E6AF4" w:rsidRDefault="00E446DD" w:rsidP="008F167F">
            <w:pPr>
              <w:pStyle w:val="Web"/>
              <w:spacing w:before="0" w:after="0"/>
              <w:rPr>
                <w:rFonts w:ascii="Times New Roman" w:eastAsia="標楷體" w:hAnsi="Times New Roman" w:cs="Times New Roman"/>
                <w:color w:val="000000"/>
              </w:rPr>
            </w:pPr>
            <w:r w:rsidRPr="005E6AF4">
              <w:rPr>
                <w:rFonts w:ascii="標楷體" w:eastAsia="標楷體" w:hAnsi="標楷體" w:cs="Times New Roman"/>
                <w:color w:val="000000"/>
                <w:kern w:val="2"/>
              </w:rPr>
              <w:t>□</w:t>
            </w:r>
            <w:r w:rsidRPr="005E6AF4">
              <w:rPr>
                <w:rFonts w:ascii="Times New Roman" w:eastAsia="標楷體" w:hAnsi="Times New Roman" w:cs="Times New Roman"/>
                <w:color w:val="000000"/>
                <w:kern w:val="2"/>
              </w:rPr>
              <w:t>相關科會診病歷紀錄</w:t>
            </w:r>
            <w:r w:rsidRPr="005E6AF4">
              <w:rPr>
                <w:rFonts w:ascii="Times New Roman" w:eastAsia="標楷體" w:hAnsi="Times New Roman" w:cs="Times New Roman"/>
                <w:color w:val="000000"/>
                <w:kern w:val="2"/>
              </w:rPr>
              <w:t>(</w:t>
            </w:r>
            <w:r w:rsidRPr="005E6AF4">
              <w:rPr>
                <w:rFonts w:ascii="Times New Roman" w:eastAsia="標楷體" w:hAnsi="Times New Roman" w:cs="Times New Roman"/>
                <w:color w:val="000000"/>
                <w:kern w:val="2"/>
              </w:rPr>
              <w:t>必要</w:t>
            </w:r>
            <w:r w:rsidRPr="005E6AF4">
              <w:rPr>
                <w:rFonts w:ascii="Times New Roman" w:eastAsia="標楷體" w:hAnsi="Times New Roman" w:cs="Times New Roman"/>
                <w:color w:val="000000"/>
                <w:kern w:val="2"/>
              </w:rPr>
              <w:t>)</w:t>
            </w:r>
            <w:r w:rsidRPr="005E6AF4">
              <w:rPr>
                <w:rFonts w:ascii="Times New Roman" w:eastAsia="標楷體" w:hAnsi="Times New Roman" w:cs="Times New Roman"/>
                <w:color w:val="000000"/>
                <w:kern w:val="2"/>
              </w:rPr>
              <w:t>：</w:t>
            </w:r>
          </w:p>
          <w:p w14:paraId="73C30EC4" w14:textId="77777777" w:rsidR="00E446DD" w:rsidRPr="005E6AF4" w:rsidRDefault="00E446DD" w:rsidP="008F167F">
            <w:pPr>
              <w:pStyle w:val="Web"/>
              <w:spacing w:before="0" w:after="0"/>
              <w:rPr>
                <w:rFonts w:ascii="Times New Roman" w:eastAsia="標楷體" w:hAnsi="Times New Roman" w:cs="Times New Roman"/>
                <w:color w:val="000000"/>
                <w:kern w:val="2"/>
              </w:rPr>
            </w:pPr>
            <w:r w:rsidRPr="005E6AF4">
              <w:rPr>
                <w:rFonts w:ascii="Times New Roman" w:eastAsia="標楷體" w:hAnsi="Times New Roman" w:cs="Times New Roman"/>
                <w:color w:val="000000"/>
                <w:kern w:val="2"/>
              </w:rPr>
              <w:t xml:space="preserve">  </w:t>
            </w:r>
            <w:r w:rsidRPr="005E6AF4">
              <w:rPr>
                <w:rFonts w:ascii="標楷體" w:eastAsia="標楷體" w:hAnsi="標楷體" w:cs="Times New Roman"/>
                <w:color w:val="000000"/>
                <w:kern w:val="2"/>
              </w:rPr>
              <w:t>□</w:t>
            </w:r>
            <w:r w:rsidRPr="005E6AF4">
              <w:rPr>
                <w:rFonts w:ascii="Times New Roman" w:eastAsia="標楷體" w:hAnsi="Times New Roman" w:cs="Times New Roman"/>
                <w:color w:val="000000"/>
                <w:kern w:val="2"/>
              </w:rPr>
              <w:t>眼科會診</w:t>
            </w:r>
            <w:r w:rsidRPr="005E6AF4">
              <w:rPr>
                <w:rFonts w:ascii="Times New Roman" w:eastAsia="標楷體" w:hAnsi="Times New Roman" w:cs="Times New Roman"/>
                <w:color w:val="000000"/>
                <w:kern w:val="2"/>
                <w:u w:val="single"/>
              </w:rPr>
              <w:t xml:space="preserve">             </w:t>
            </w:r>
            <w:r w:rsidRPr="005E6AF4">
              <w:rPr>
                <w:rFonts w:ascii="Times New Roman" w:eastAsia="標楷體" w:hAnsi="Times New Roman" w:cs="Times New Roman"/>
                <w:color w:val="000000"/>
                <w:kern w:val="2"/>
              </w:rPr>
              <w:t xml:space="preserve">  </w:t>
            </w:r>
          </w:p>
          <w:p w14:paraId="1D1A6FCA" w14:textId="77777777" w:rsidR="00E446DD" w:rsidRPr="00DA1333" w:rsidRDefault="00E446DD" w:rsidP="008F167F">
            <w:pPr>
              <w:pStyle w:val="Web"/>
              <w:spacing w:before="0" w:after="0"/>
              <w:rPr>
                <w:rFonts w:ascii="Times New Roman" w:eastAsia="標楷體" w:hAnsi="Times New Roman" w:cs="Times New Roman"/>
                <w:color w:val="000000"/>
                <w:kern w:val="2"/>
              </w:rPr>
            </w:pPr>
            <w:r w:rsidRPr="005E6AF4">
              <w:rPr>
                <w:rFonts w:ascii="Times New Roman" w:eastAsia="標楷體" w:hAnsi="Times New Roman" w:cs="Times New Roman"/>
                <w:color w:val="000000"/>
                <w:kern w:val="2"/>
              </w:rPr>
              <w:t xml:space="preserve">  </w:t>
            </w:r>
            <w:r w:rsidRPr="005E6AF4">
              <w:rPr>
                <w:rFonts w:ascii="標楷體" w:eastAsia="標楷體" w:hAnsi="標楷體" w:cs="Times New Roman"/>
                <w:color w:val="000000"/>
                <w:kern w:val="2"/>
              </w:rPr>
              <w:t>□免疫</w:t>
            </w:r>
            <w:r w:rsidRPr="005E6AF4">
              <w:rPr>
                <w:rFonts w:ascii="Times New Roman" w:eastAsia="標楷體" w:hAnsi="Times New Roman" w:cs="Times New Roman"/>
                <w:color w:val="000000"/>
                <w:kern w:val="2"/>
              </w:rPr>
              <w:t>科會診</w:t>
            </w:r>
            <w:r w:rsidRPr="005E6AF4">
              <w:rPr>
                <w:rFonts w:ascii="Times New Roman" w:eastAsia="標楷體" w:hAnsi="Times New Roman" w:cs="Times New Roman"/>
                <w:color w:val="000000"/>
                <w:kern w:val="2"/>
                <w:u w:val="single"/>
              </w:rPr>
              <w:t xml:space="preserve">             </w:t>
            </w:r>
            <w:r w:rsidRPr="005E6AF4">
              <w:rPr>
                <w:rFonts w:ascii="Times New Roman" w:eastAsia="標楷體" w:hAnsi="Times New Roman" w:cs="Times New Roman"/>
                <w:color w:val="000000"/>
                <w:kern w:val="2"/>
              </w:rPr>
              <w:t xml:space="preserve">  </w:t>
            </w:r>
          </w:p>
          <w:p w14:paraId="1A3F5228" w14:textId="77777777" w:rsidR="00E446DD" w:rsidRPr="005E6AF4" w:rsidRDefault="00E446DD" w:rsidP="008F167F">
            <w:pPr>
              <w:pStyle w:val="Web"/>
              <w:spacing w:before="0" w:after="0"/>
              <w:rPr>
                <w:rFonts w:ascii="Times New Roman" w:eastAsia="標楷體" w:hAnsi="Times New Roman" w:cs="Times New Roman"/>
                <w:color w:val="000000"/>
              </w:rPr>
            </w:pPr>
            <w:r w:rsidRPr="005E6AF4">
              <w:rPr>
                <w:rFonts w:ascii="標楷體" w:eastAsia="標楷體" w:hAnsi="標楷體" w:cs="Times New Roman"/>
                <w:color w:val="000000"/>
                <w:kern w:val="2"/>
              </w:rPr>
              <w:t>□</w:t>
            </w:r>
            <w:r w:rsidRPr="005E6AF4">
              <w:rPr>
                <w:rFonts w:ascii="Times New Roman" w:eastAsia="標楷體" w:hAnsi="Times New Roman" w:cs="Times New Roman"/>
                <w:color w:val="000000"/>
              </w:rPr>
              <w:t>排除</w:t>
            </w:r>
            <w:r w:rsidRPr="005E6AF4">
              <w:rPr>
                <w:rFonts w:ascii="Times New Roman" w:eastAsia="標楷體" w:hAnsi="Times New Roman" w:cs="Times New Roman"/>
                <w:color w:val="000000"/>
              </w:rPr>
              <w:t>Sarcoidosis</w:t>
            </w:r>
            <w:r>
              <w:rPr>
                <w:rFonts w:ascii="Times New Roman" w:eastAsia="標楷體" w:hAnsi="Times New Roman" w:cs="Times New Roman" w:hint="eastAsia"/>
                <w:color w:val="000000"/>
              </w:rPr>
              <w:t>及</w:t>
            </w:r>
            <w:r w:rsidRPr="00DA1333">
              <w:rPr>
                <w:rFonts w:ascii="Times New Roman" w:eastAsia="標楷體" w:hAnsi="Times New Roman" w:cs="Times New Roman" w:hint="eastAsia"/>
                <w:color w:val="000000"/>
              </w:rPr>
              <w:t>腫瘤疾病</w:t>
            </w:r>
          </w:p>
          <w:p w14:paraId="0A3F7DBC" w14:textId="77777777" w:rsidR="00E446DD" w:rsidRPr="005E6AF4" w:rsidRDefault="00E446DD" w:rsidP="008F167F">
            <w:pPr>
              <w:pStyle w:val="Web"/>
              <w:spacing w:before="0" w:after="0"/>
              <w:rPr>
                <w:rFonts w:ascii="Times New Roman" w:eastAsia="標楷體" w:hAnsi="Times New Roman" w:cs="Times New Roman"/>
                <w:color w:val="000000"/>
              </w:rPr>
            </w:pPr>
            <w:r w:rsidRPr="005E6AF4">
              <w:rPr>
                <w:rFonts w:ascii="標楷體" w:eastAsia="標楷體" w:hAnsi="標楷體" w:cs="Times New Roman"/>
                <w:color w:val="000000"/>
                <w:kern w:val="2"/>
              </w:rPr>
              <w:t>□</w:t>
            </w:r>
            <w:r w:rsidRPr="005E6AF4">
              <w:rPr>
                <w:rFonts w:ascii="Times New Roman" w:eastAsia="標楷體" w:hAnsi="Times New Roman" w:cs="Times New Roman"/>
                <w:color w:val="000000"/>
              </w:rPr>
              <w:t>排除中樞神經系統</w:t>
            </w:r>
            <w:r w:rsidRPr="005E6AF4">
              <w:rPr>
                <w:rFonts w:ascii="Times New Roman" w:eastAsia="標楷體" w:hAnsi="Times New Roman" w:cs="Times New Roman"/>
                <w:color w:val="000000"/>
              </w:rPr>
              <w:t>Lymphoma</w:t>
            </w:r>
          </w:p>
          <w:p w14:paraId="40C7476D" w14:textId="77777777" w:rsidR="00E446DD" w:rsidRPr="005E6AF4" w:rsidRDefault="00E446DD" w:rsidP="008F167F">
            <w:pPr>
              <w:pStyle w:val="Web"/>
              <w:spacing w:before="0" w:after="0"/>
              <w:rPr>
                <w:rFonts w:ascii="Times New Roman" w:eastAsia="標楷體" w:hAnsi="Times New Roman" w:cs="Times New Roman"/>
                <w:color w:val="000000"/>
              </w:rPr>
            </w:pPr>
            <w:r w:rsidRPr="005E6AF4">
              <w:rPr>
                <w:rFonts w:ascii="標楷體" w:eastAsia="標楷體" w:hAnsi="標楷體" w:cs="Times New Roman"/>
                <w:color w:val="000000"/>
                <w:kern w:val="2"/>
              </w:rPr>
              <w:t>□</w:t>
            </w:r>
            <w:r w:rsidRPr="005E6AF4">
              <w:rPr>
                <w:rFonts w:ascii="Times New Roman" w:eastAsia="標楷體" w:hAnsi="Times New Roman" w:cs="Times New Roman"/>
                <w:color w:val="000000"/>
              </w:rPr>
              <w:t>排除</w:t>
            </w:r>
            <w:r w:rsidRPr="005E6AF4">
              <w:rPr>
                <w:rFonts w:ascii="Times New Roman" w:eastAsia="標楷體" w:hAnsi="Times New Roman" w:cs="Times New Roman"/>
                <w:color w:val="000000"/>
              </w:rPr>
              <w:t>Paraneoplastic Syndrome</w:t>
            </w:r>
          </w:p>
          <w:p w14:paraId="380BE7EE" w14:textId="77777777" w:rsidR="00E446DD" w:rsidRPr="005E6AF4" w:rsidRDefault="00E446DD" w:rsidP="008F167F">
            <w:pPr>
              <w:pStyle w:val="Web"/>
              <w:spacing w:before="0" w:after="0"/>
              <w:rPr>
                <w:rFonts w:ascii="Times New Roman" w:eastAsia="標楷體" w:hAnsi="Times New Roman" w:cs="Times New Roman"/>
                <w:color w:val="000000"/>
              </w:rPr>
            </w:pPr>
            <w:r w:rsidRPr="005E6AF4">
              <w:rPr>
                <w:rFonts w:ascii="標楷體" w:eastAsia="標楷體" w:hAnsi="標楷體" w:cs="Times New Roman"/>
                <w:color w:val="000000"/>
                <w:kern w:val="2"/>
              </w:rPr>
              <w:t>□</w:t>
            </w:r>
            <w:r w:rsidRPr="005E6AF4">
              <w:rPr>
                <w:rFonts w:ascii="Times New Roman" w:eastAsia="標楷體" w:hAnsi="Times New Roman" w:cs="Times New Roman"/>
                <w:color w:val="000000"/>
              </w:rPr>
              <w:t>排除系統性身體免疫等疾病侵入中樞神經系統之疾病</w:t>
            </w:r>
          </w:p>
          <w:p w14:paraId="3BCD6C4E" w14:textId="77777777" w:rsidR="00E446DD" w:rsidRPr="005E6AF4" w:rsidRDefault="00E446DD" w:rsidP="008F167F">
            <w:pPr>
              <w:pStyle w:val="Web"/>
              <w:spacing w:before="0" w:after="0"/>
              <w:rPr>
                <w:rFonts w:ascii="Times New Roman" w:eastAsia="標楷體" w:hAnsi="Times New Roman" w:cs="Times New Roman"/>
                <w:color w:val="000000"/>
              </w:rPr>
            </w:pPr>
            <w:r w:rsidRPr="005E6AF4">
              <w:rPr>
                <w:rFonts w:ascii="標楷體" w:eastAsia="標楷體" w:hAnsi="標楷體" w:cs="Times New Roman"/>
                <w:color w:val="000000"/>
                <w:kern w:val="2"/>
              </w:rPr>
              <w:t>□</w:t>
            </w:r>
            <w:r w:rsidRPr="005E6AF4">
              <w:rPr>
                <w:rFonts w:ascii="Times New Roman" w:eastAsia="標楷體" w:hAnsi="Times New Roman" w:cs="Times New Roman"/>
                <w:color w:val="000000"/>
              </w:rPr>
              <w:t>排除感染性腦脊髓炎</w:t>
            </w:r>
          </w:p>
          <w:p w14:paraId="52C0B3D1" w14:textId="77777777" w:rsidR="00E446DD" w:rsidRPr="005E6AF4" w:rsidRDefault="00E446DD" w:rsidP="008F167F">
            <w:pPr>
              <w:pStyle w:val="Web"/>
              <w:spacing w:before="0" w:after="0"/>
              <w:ind w:left="240" w:hangingChars="100" w:hanging="240"/>
              <w:rPr>
                <w:rFonts w:ascii="Times New Roman" w:eastAsia="標楷體" w:hAnsi="Times New Roman" w:cs="Times New Roman"/>
                <w:color w:val="000000"/>
              </w:rPr>
            </w:pPr>
            <w:r w:rsidRPr="005E6AF4">
              <w:rPr>
                <w:rFonts w:ascii="標楷體" w:eastAsia="標楷體" w:hAnsi="標楷體" w:cs="Times New Roman"/>
                <w:color w:val="000000"/>
                <w:kern w:val="2"/>
              </w:rPr>
              <w:t>□</w:t>
            </w:r>
            <w:r w:rsidRPr="005E6AF4">
              <w:rPr>
                <w:rFonts w:ascii="Times New Roman" w:eastAsia="標楷體" w:hAnsi="Times New Roman" w:cs="Times New Roman"/>
                <w:color w:val="000000"/>
              </w:rPr>
              <w:t>排除瀰漫性腦脊髓炎</w:t>
            </w:r>
            <w:r w:rsidRPr="005E6AF4">
              <w:rPr>
                <w:rFonts w:ascii="Times New Roman" w:eastAsia="標楷體" w:hAnsi="Times New Roman" w:cs="Times New Roman"/>
                <w:color w:val="000000"/>
              </w:rPr>
              <w:t>(ADEM)</w:t>
            </w:r>
            <w:r w:rsidRPr="005E6AF4">
              <w:rPr>
                <w:rFonts w:ascii="Times New Roman" w:eastAsia="標楷體" w:hAnsi="Times New Roman" w:cs="Times New Roman"/>
                <w:color w:val="000000"/>
              </w:rPr>
              <w:t>及特發</w:t>
            </w:r>
            <w:proofErr w:type="gramStart"/>
            <w:r w:rsidRPr="005E6AF4">
              <w:rPr>
                <w:rFonts w:ascii="Times New Roman" w:eastAsia="標楷體" w:hAnsi="Times New Roman" w:cs="Times New Roman"/>
                <w:color w:val="000000"/>
              </w:rPr>
              <w:t>性橫截式</w:t>
            </w:r>
            <w:proofErr w:type="gramEnd"/>
            <w:r w:rsidRPr="005E6AF4">
              <w:rPr>
                <w:rFonts w:ascii="Times New Roman" w:eastAsia="標楷體" w:hAnsi="Times New Roman" w:cs="Times New Roman"/>
                <w:color w:val="000000"/>
              </w:rPr>
              <w:t>脊髓炎</w:t>
            </w:r>
            <w:r w:rsidRPr="005E6AF4">
              <w:rPr>
                <w:rFonts w:ascii="Times New Roman" w:eastAsia="標楷體" w:hAnsi="Times New Roman" w:cs="Times New Roman"/>
                <w:color w:val="000000"/>
              </w:rPr>
              <w:t>(Idiopathic Transverse Myelitis)</w:t>
            </w:r>
          </w:p>
        </w:tc>
      </w:tr>
      <w:tr w:rsidR="00E446DD" w:rsidRPr="005E6AF4" w14:paraId="6B3472F4" w14:textId="77777777" w:rsidTr="008F167F">
        <w:trPr>
          <w:trHeight w:val="1843"/>
        </w:trPr>
        <w:tc>
          <w:tcPr>
            <w:tcW w:w="1843" w:type="dxa"/>
            <w:vAlign w:val="center"/>
          </w:tcPr>
          <w:p w14:paraId="54AF07FE" w14:textId="77777777" w:rsidR="00E446DD" w:rsidRPr="005E6AF4" w:rsidRDefault="00E446DD" w:rsidP="00E446DD">
            <w:pPr>
              <w:widowControl/>
              <w:numPr>
                <w:ilvl w:val="0"/>
                <w:numId w:val="8"/>
              </w:numPr>
              <w:suppressAutoHyphens w:val="0"/>
              <w:autoSpaceDN/>
              <w:adjustRightInd w:val="0"/>
              <w:snapToGrid w:val="0"/>
              <w:spacing w:beforeLines="50" w:before="190" w:afterLines="50" w:after="190" w:line="260" w:lineRule="exact"/>
              <w:jc w:val="both"/>
              <w:rPr>
                <w:rFonts w:eastAsia="標楷體"/>
                <w:color w:val="000000"/>
                <w:sz w:val="27"/>
                <w:szCs w:val="27"/>
              </w:rPr>
            </w:pPr>
            <w:r w:rsidRPr="005E6AF4">
              <w:rPr>
                <w:rFonts w:eastAsia="標楷體"/>
                <w:color w:val="000000"/>
                <w:sz w:val="27"/>
                <w:szCs w:val="27"/>
              </w:rPr>
              <w:t>主要表徵</w:t>
            </w:r>
            <w:r w:rsidRPr="005E6AF4">
              <w:rPr>
                <w:rFonts w:eastAsia="標楷體"/>
                <w:color w:val="000000"/>
                <w:sz w:val="27"/>
                <w:szCs w:val="27"/>
              </w:rPr>
              <w:t>(</w:t>
            </w:r>
            <w:r w:rsidRPr="005E6AF4">
              <w:rPr>
                <w:rFonts w:eastAsia="標楷體"/>
                <w:color w:val="000000"/>
                <w:sz w:val="27"/>
                <w:szCs w:val="27"/>
              </w:rPr>
              <w:t>必要</w:t>
            </w:r>
            <w:r w:rsidRPr="005E6AF4">
              <w:rPr>
                <w:rFonts w:eastAsia="標楷體"/>
                <w:color w:val="000000"/>
                <w:sz w:val="27"/>
                <w:szCs w:val="27"/>
              </w:rPr>
              <w:t>)</w:t>
            </w:r>
          </w:p>
        </w:tc>
        <w:tc>
          <w:tcPr>
            <w:tcW w:w="8508" w:type="dxa"/>
            <w:vAlign w:val="center"/>
          </w:tcPr>
          <w:p w14:paraId="59D280CD" w14:textId="77777777" w:rsidR="00E446DD" w:rsidRPr="005E6AF4" w:rsidRDefault="00E446DD" w:rsidP="00E446DD">
            <w:pPr>
              <w:widowControl/>
              <w:numPr>
                <w:ilvl w:val="0"/>
                <w:numId w:val="9"/>
              </w:numPr>
              <w:tabs>
                <w:tab w:val="clear" w:pos="720"/>
                <w:tab w:val="num" w:pos="407"/>
              </w:tabs>
              <w:suppressAutoHyphens w:val="0"/>
              <w:autoSpaceDN/>
              <w:adjustRightInd w:val="0"/>
              <w:snapToGrid w:val="0"/>
              <w:ind w:leftChars="-1" w:left="358"/>
              <w:rPr>
                <w:rFonts w:eastAsia="標楷體"/>
                <w:color w:val="000000"/>
                <w:sz w:val="27"/>
                <w:szCs w:val="27"/>
              </w:rPr>
            </w:pPr>
            <w:r w:rsidRPr="005E6AF4">
              <w:rPr>
                <w:rFonts w:ascii="標楷體" w:eastAsia="標楷體" w:hAnsi="標楷體"/>
                <w:color w:val="000000"/>
              </w:rPr>
              <w:t>□</w:t>
            </w:r>
            <w:r w:rsidRPr="005E6AF4">
              <w:rPr>
                <w:rFonts w:eastAsia="標楷體"/>
                <w:color w:val="000000"/>
                <w:sz w:val="27"/>
                <w:szCs w:val="27"/>
              </w:rPr>
              <w:t>視神經炎</w:t>
            </w:r>
            <w:r w:rsidRPr="005E6AF4">
              <w:rPr>
                <w:rFonts w:eastAsia="標楷體"/>
                <w:color w:val="000000"/>
                <w:sz w:val="27"/>
                <w:szCs w:val="27"/>
              </w:rPr>
              <w:t>(Optic Neuritis)</w:t>
            </w:r>
          </w:p>
          <w:p w14:paraId="7BA41707" w14:textId="77777777" w:rsidR="00E446DD" w:rsidRPr="005E6AF4" w:rsidRDefault="00E446DD" w:rsidP="008F167F">
            <w:pPr>
              <w:widowControl/>
              <w:adjustRightInd w:val="0"/>
              <w:snapToGrid w:val="0"/>
              <w:ind w:leftChars="-1" w:left="178" w:hanging="180"/>
              <w:rPr>
                <w:rFonts w:eastAsia="標楷體"/>
                <w:color w:val="000000"/>
                <w:sz w:val="27"/>
                <w:szCs w:val="27"/>
                <w:u w:val="single"/>
              </w:rPr>
            </w:pPr>
            <w:r w:rsidRPr="005E6AF4">
              <w:rPr>
                <w:rFonts w:eastAsia="標楷體"/>
                <w:color w:val="000000"/>
                <w:sz w:val="27"/>
                <w:szCs w:val="27"/>
              </w:rPr>
              <w:t xml:space="preserve">   </w:t>
            </w:r>
            <w:r w:rsidRPr="005E6AF4">
              <w:rPr>
                <w:rFonts w:ascii="標楷體" w:eastAsia="標楷體" w:hAnsi="標楷體"/>
                <w:color w:val="000000"/>
              </w:rPr>
              <w:t>□</w:t>
            </w:r>
            <w:r w:rsidRPr="005E6AF4">
              <w:rPr>
                <w:rFonts w:eastAsia="標楷體"/>
                <w:color w:val="000000"/>
                <w:sz w:val="27"/>
                <w:szCs w:val="27"/>
              </w:rPr>
              <w:t>視力減退或喪失</w:t>
            </w:r>
            <w:r w:rsidRPr="005E6AF4">
              <w:rPr>
                <w:rFonts w:eastAsia="標楷體"/>
                <w:color w:val="000000"/>
                <w:sz w:val="27"/>
                <w:szCs w:val="27"/>
              </w:rPr>
              <w:t xml:space="preserve">  </w:t>
            </w:r>
            <w:r w:rsidRPr="005E6AF4">
              <w:rPr>
                <w:rFonts w:ascii="標楷體" w:eastAsia="標楷體" w:hAnsi="標楷體"/>
                <w:color w:val="000000"/>
              </w:rPr>
              <w:t>□</w:t>
            </w:r>
            <w:r w:rsidRPr="005E6AF4">
              <w:rPr>
                <w:rFonts w:eastAsia="標楷體"/>
                <w:color w:val="000000"/>
                <w:sz w:val="27"/>
                <w:szCs w:val="27"/>
              </w:rPr>
              <w:t>其他客觀徵兆</w:t>
            </w:r>
            <w:r w:rsidRPr="005E6AF4">
              <w:rPr>
                <w:rFonts w:eastAsia="標楷體"/>
                <w:color w:val="000000"/>
                <w:sz w:val="27"/>
                <w:szCs w:val="27"/>
                <w:u w:val="single"/>
              </w:rPr>
              <w:t xml:space="preserve">             </w:t>
            </w:r>
          </w:p>
          <w:p w14:paraId="61147096" w14:textId="77777777" w:rsidR="00E446DD" w:rsidRPr="005E6AF4" w:rsidRDefault="00E446DD" w:rsidP="00E446DD">
            <w:pPr>
              <w:widowControl/>
              <w:numPr>
                <w:ilvl w:val="0"/>
                <w:numId w:val="9"/>
              </w:numPr>
              <w:tabs>
                <w:tab w:val="clear" w:pos="720"/>
                <w:tab w:val="num" w:pos="407"/>
              </w:tabs>
              <w:suppressAutoHyphens w:val="0"/>
              <w:autoSpaceDN/>
              <w:adjustRightInd w:val="0"/>
              <w:snapToGrid w:val="0"/>
              <w:ind w:leftChars="-1" w:left="358"/>
              <w:rPr>
                <w:rFonts w:eastAsia="標楷體"/>
                <w:color w:val="000000"/>
                <w:sz w:val="27"/>
                <w:szCs w:val="27"/>
              </w:rPr>
            </w:pPr>
            <w:r w:rsidRPr="005E6AF4">
              <w:rPr>
                <w:rFonts w:ascii="標楷體" w:eastAsia="標楷體" w:hAnsi="標楷體"/>
                <w:color w:val="000000"/>
              </w:rPr>
              <w:t>□</w:t>
            </w:r>
            <w:r w:rsidRPr="005E6AF4">
              <w:rPr>
                <w:rFonts w:eastAsia="標楷體"/>
                <w:color w:val="000000"/>
                <w:sz w:val="27"/>
                <w:szCs w:val="27"/>
              </w:rPr>
              <w:t>急性脊髓炎</w:t>
            </w:r>
            <w:r w:rsidRPr="005E6AF4">
              <w:rPr>
                <w:rFonts w:eastAsia="標楷體"/>
                <w:color w:val="000000"/>
                <w:sz w:val="27"/>
                <w:szCs w:val="27"/>
              </w:rPr>
              <w:t>(</w:t>
            </w:r>
            <w:proofErr w:type="spellStart"/>
            <w:r w:rsidRPr="005E6AF4">
              <w:rPr>
                <w:rFonts w:eastAsia="標楷體"/>
                <w:color w:val="000000"/>
                <w:sz w:val="27"/>
                <w:szCs w:val="27"/>
              </w:rPr>
              <w:t>Autle</w:t>
            </w:r>
            <w:proofErr w:type="spellEnd"/>
            <w:r w:rsidRPr="005E6AF4">
              <w:rPr>
                <w:rFonts w:eastAsia="標楷體"/>
                <w:color w:val="000000"/>
                <w:sz w:val="27"/>
                <w:szCs w:val="27"/>
              </w:rPr>
              <w:t xml:space="preserve"> Myelitis)</w:t>
            </w:r>
          </w:p>
          <w:p w14:paraId="68300CDF" w14:textId="77777777" w:rsidR="00E446DD" w:rsidRPr="005E6AF4" w:rsidRDefault="00E446DD" w:rsidP="008F167F">
            <w:pPr>
              <w:widowControl/>
              <w:adjustRightInd w:val="0"/>
              <w:snapToGrid w:val="0"/>
              <w:ind w:leftChars="-1" w:left="178" w:hanging="180"/>
              <w:rPr>
                <w:rFonts w:eastAsia="標楷體"/>
                <w:color w:val="000000"/>
                <w:sz w:val="27"/>
                <w:szCs w:val="27"/>
              </w:rPr>
            </w:pPr>
            <w:r w:rsidRPr="005E6AF4">
              <w:rPr>
                <w:rFonts w:eastAsia="標楷體"/>
                <w:color w:val="000000"/>
                <w:sz w:val="27"/>
                <w:szCs w:val="27"/>
              </w:rPr>
              <w:t xml:space="preserve">   </w:t>
            </w:r>
            <w:r w:rsidRPr="005E6AF4">
              <w:rPr>
                <w:rFonts w:ascii="標楷體" w:eastAsia="標楷體" w:hAnsi="標楷體"/>
                <w:color w:val="000000"/>
              </w:rPr>
              <w:t>□</w:t>
            </w:r>
            <w:r w:rsidRPr="005E6AF4">
              <w:rPr>
                <w:rFonts w:eastAsia="標楷體"/>
                <w:color w:val="000000"/>
                <w:sz w:val="27"/>
                <w:szCs w:val="27"/>
              </w:rPr>
              <w:t>兩側肢體麻痺或癱瘓</w:t>
            </w:r>
            <w:r w:rsidRPr="005E6AF4">
              <w:rPr>
                <w:rFonts w:eastAsia="標楷體"/>
                <w:color w:val="000000"/>
                <w:sz w:val="27"/>
                <w:szCs w:val="27"/>
              </w:rPr>
              <w:t xml:space="preserve">  </w:t>
            </w:r>
            <w:r w:rsidRPr="005E6AF4">
              <w:rPr>
                <w:rFonts w:ascii="標楷體" w:eastAsia="標楷體" w:hAnsi="標楷體"/>
                <w:color w:val="000000"/>
              </w:rPr>
              <w:t>□</w:t>
            </w:r>
            <w:r w:rsidRPr="005E6AF4">
              <w:rPr>
                <w:rFonts w:eastAsia="標楷體"/>
                <w:color w:val="000000"/>
                <w:sz w:val="27"/>
                <w:szCs w:val="27"/>
              </w:rPr>
              <w:t>膀胱功能異常</w:t>
            </w:r>
          </w:p>
          <w:p w14:paraId="166AB3CF" w14:textId="77777777" w:rsidR="00E446DD" w:rsidRPr="005E6AF4" w:rsidRDefault="00E446DD" w:rsidP="008F167F">
            <w:pPr>
              <w:widowControl/>
              <w:adjustRightInd w:val="0"/>
              <w:snapToGrid w:val="0"/>
              <w:ind w:leftChars="-1" w:left="178" w:hanging="180"/>
              <w:rPr>
                <w:rFonts w:eastAsia="標楷體"/>
                <w:color w:val="000000"/>
                <w:sz w:val="27"/>
                <w:szCs w:val="27"/>
              </w:rPr>
            </w:pPr>
            <w:r w:rsidRPr="005E6AF4">
              <w:rPr>
                <w:rFonts w:eastAsia="標楷體"/>
                <w:color w:val="000000"/>
                <w:sz w:val="27"/>
                <w:szCs w:val="27"/>
              </w:rPr>
              <w:t xml:space="preserve">   </w:t>
            </w:r>
            <w:r w:rsidRPr="005E6AF4">
              <w:rPr>
                <w:rFonts w:ascii="標楷體" w:eastAsia="標楷體" w:hAnsi="標楷體"/>
                <w:color w:val="000000"/>
              </w:rPr>
              <w:t>□</w:t>
            </w:r>
            <w:r w:rsidRPr="005E6AF4">
              <w:rPr>
                <w:rFonts w:eastAsia="標楷體"/>
                <w:color w:val="000000"/>
                <w:sz w:val="27"/>
                <w:szCs w:val="27"/>
              </w:rPr>
              <w:t>脊髓病灶以下的體感覺消失</w:t>
            </w:r>
            <w:r w:rsidRPr="005E6AF4">
              <w:rPr>
                <w:rFonts w:eastAsia="標楷體"/>
                <w:color w:val="000000"/>
                <w:sz w:val="27"/>
                <w:szCs w:val="27"/>
              </w:rPr>
              <w:t xml:space="preserve">  </w:t>
            </w:r>
            <w:r w:rsidRPr="005E6AF4">
              <w:rPr>
                <w:rFonts w:ascii="標楷體" w:eastAsia="標楷體" w:hAnsi="標楷體"/>
                <w:color w:val="000000"/>
              </w:rPr>
              <w:t>□</w:t>
            </w:r>
            <w:r w:rsidRPr="005E6AF4">
              <w:rPr>
                <w:rFonts w:eastAsia="標楷體"/>
                <w:color w:val="000000"/>
                <w:sz w:val="27"/>
                <w:szCs w:val="27"/>
              </w:rPr>
              <w:t>其他客觀徵兆</w:t>
            </w:r>
            <w:r w:rsidRPr="005E6AF4">
              <w:rPr>
                <w:rFonts w:eastAsia="標楷體"/>
                <w:color w:val="000000"/>
                <w:sz w:val="27"/>
                <w:szCs w:val="27"/>
                <w:u w:val="single"/>
              </w:rPr>
              <w:t xml:space="preserve">          </w:t>
            </w:r>
          </w:p>
          <w:p w14:paraId="1680DC27" w14:textId="77777777" w:rsidR="00E446DD" w:rsidRPr="005E6AF4" w:rsidRDefault="00E446DD" w:rsidP="00E446DD">
            <w:pPr>
              <w:widowControl/>
              <w:numPr>
                <w:ilvl w:val="0"/>
                <w:numId w:val="9"/>
              </w:numPr>
              <w:tabs>
                <w:tab w:val="clear" w:pos="720"/>
                <w:tab w:val="num" w:pos="407"/>
              </w:tabs>
              <w:suppressAutoHyphens w:val="0"/>
              <w:autoSpaceDN/>
              <w:adjustRightInd w:val="0"/>
              <w:snapToGrid w:val="0"/>
              <w:ind w:leftChars="-1" w:left="358"/>
              <w:rPr>
                <w:rFonts w:eastAsia="標楷體"/>
                <w:color w:val="000000"/>
                <w:sz w:val="27"/>
                <w:szCs w:val="27"/>
              </w:rPr>
            </w:pPr>
            <w:r w:rsidRPr="005E6AF4">
              <w:rPr>
                <w:rFonts w:ascii="標楷體" w:eastAsia="標楷體" w:hAnsi="標楷體"/>
                <w:color w:val="000000"/>
              </w:rPr>
              <w:t>□</w:t>
            </w:r>
            <w:r w:rsidRPr="005E6AF4">
              <w:rPr>
                <w:rFonts w:eastAsia="標楷體"/>
                <w:color w:val="000000"/>
                <w:sz w:val="27"/>
                <w:szCs w:val="27"/>
              </w:rPr>
              <w:t>急性菱形</w:t>
            </w:r>
            <w:proofErr w:type="gramStart"/>
            <w:r w:rsidRPr="005E6AF4">
              <w:rPr>
                <w:rFonts w:eastAsia="標楷體"/>
                <w:color w:val="000000"/>
                <w:sz w:val="27"/>
                <w:szCs w:val="27"/>
              </w:rPr>
              <w:t>窩</w:t>
            </w:r>
            <w:proofErr w:type="gramEnd"/>
            <w:r w:rsidRPr="005E6AF4">
              <w:rPr>
                <w:rFonts w:eastAsia="標楷體"/>
                <w:color w:val="000000"/>
                <w:sz w:val="27"/>
                <w:szCs w:val="27"/>
              </w:rPr>
              <w:t>最後區症候群</w:t>
            </w:r>
            <w:r w:rsidRPr="005E6AF4">
              <w:rPr>
                <w:rFonts w:eastAsia="標楷體"/>
                <w:color w:val="000000"/>
                <w:sz w:val="27"/>
                <w:szCs w:val="27"/>
              </w:rPr>
              <w:t>(Area Postrema Syndrome)</w:t>
            </w:r>
          </w:p>
          <w:p w14:paraId="688A7060" w14:textId="77777777" w:rsidR="00E446DD" w:rsidRPr="005E6AF4" w:rsidRDefault="00E446DD" w:rsidP="008F167F">
            <w:pPr>
              <w:widowControl/>
              <w:adjustRightInd w:val="0"/>
              <w:snapToGrid w:val="0"/>
              <w:ind w:left="-2"/>
              <w:rPr>
                <w:rFonts w:eastAsia="標楷體"/>
                <w:color w:val="000000"/>
                <w:sz w:val="27"/>
                <w:szCs w:val="27"/>
              </w:rPr>
            </w:pPr>
            <w:r w:rsidRPr="005E6AF4">
              <w:rPr>
                <w:rFonts w:eastAsia="標楷體"/>
                <w:color w:val="000000"/>
                <w:sz w:val="27"/>
                <w:szCs w:val="27"/>
              </w:rPr>
              <w:t xml:space="preserve">  </w:t>
            </w:r>
            <w:r w:rsidRPr="005E6AF4">
              <w:rPr>
                <w:rFonts w:ascii="標楷體" w:eastAsia="標楷體" w:hAnsi="標楷體"/>
                <w:color w:val="000000"/>
              </w:rPr>
              <w:t xml:space="preserve"> □</w:t>
            </w:r>
            <w:r w:rsidRPr="005E6AF4">
              <w:rPr>
                <w:rFonts w:eastAsia="標楷體"/>
                <w:color w:val="000000"/>
                <w:sz w:val="27"/>
                <w:szCs w:val="27"/>
              </w:rPr>
              <w:t>無理由的打嗝或噁心及嘔吐，並持續</w:t>
            </w:r>
            <w:r w:rsidRPr="005E6AF4">
              <w:rPr>
                <w:rFonts w:eastAsia="標楷體"/>
                <w:color w:val="000000"/>
                <w:sz w:val="27"/>
                <w:szCs w:val="27"/>
              </w:rPr>
              <w:t>24</w:t>
            </w:r>
            <w:r w:rsidRPr="005E6AF4">
              <w:rPr>
                <w:rFonts w:eastAsia="標楷體"/>
                <w:color w:val="000000"/>
                <w:sz w:val="27"/>
                <w:szCs w:val="27"/>
              </w:rPr>
              <w:t>小時以上</w:t>
            </w:r>
            <w:r w:rsidRPr="005E6AF4">
              <w:rPr>
                <w:rFonts w:eastAsia="標楷體"/>
                <w:color w:val="000000"/>
                <w:sz w:val="27"/>
                <w:szCs w:val="27"/>
              </w:rPr>
              <w:t xml:space="preserve">  </w:t>
            </w:r>
          </w:p>
          <w:p w14:paraId="2205F329" w14:textId="77777777" w:rsidR="00E446DD" w:rsidRPr="005E6AF4" w:rsidRDefault="00E446DD" w:rsidP="008F167F">
            <w:pPr>
              <w:widowControl/>
              <w:adjustRightInd w:val="0"/>
              <w:snapToGrid w:val="0"/>
              <w:ind w:left="-2"/>
              <w:rPr>
                <w:rFonts w:eastAsia="標楷體"/>
                <w:color w:val="000000"/>
                <w:sz w:val="27"/>
                <w:szCs w:val="27"/>
              </w:rPr>
            </w:pPr>
            <w:r w:rsidRPr="005E6AF4">
              <w:rPr>
                <w:rFonts w:eastAsia="標楷體"/>
                <w:color w:val="000000"/>
                <w:sz w:val="27"/>
                <w:szCs w:val="27"/>
              </w:rPr>
              <w:t xml:space="preserve">   </w:t>
            </w:r>
            <w:r w:rsidRPr="005E6AF4">
              <w:rPr>
                <w:rFonts w:ascii="標楷體" w:eastAsia="標楷體" w:hAnsi="標楷體"/>
                <w:color w:val="000000"/>
              </w:rPr>
              <w:t>□</w:t>
            </w:r>
            <w:r w:rsidRPr="005E6AF4">
              <w:rPr>
                <w:rFonts w:eastAsia="標楷體"/>
                <w:color w:val="000000"/>
                <w:sz w:val="27"/>
                <w:szCs w:val="27"/>
              </w:rPr>
              <w:t>其他客觀徵兆</w:t>
            </w:r>
            <w:r w:rsidRPr="005E6AF4">
              <w:rPr>
                <w:rFonts w:eastAsia="標楷體"/>
                <w:color w:val="000000"/>
                <w:sz w:val="27"/>
                <w:szCs w:val="27"/>
                <w:u w:val="single"/>
              </w:rPr>
              <w:t xml:space="preserve">                         </w:t>
            </w:r>
          </w:p>
          <w:p w14:paraId="594E2F07" w14:textId="77777777" w:rsidR="00E446DD" w:rsidRPr="005E6AF4" w:rsidRDefault="00E446DD" w:rsidP="00E446DD">
            <w:pPr>
              <w:widowControl/>
              <w:numPr>
                <w:ilvl w:val="0"/>
                <w:numId w:val="9"/>
              </w:numPr>
              <w:tabs>
                <w:tab w:val="clear" w:pos="720"/>
                <w:tab w:val="num" w:pos="407"/>
              </w:tabs>
              <w:suppressAutoHyphens w:val="0"/>
              <w:autoSpaceDN/>
              <w:adjustRightInd w:val="0"/>
              <w:snapToGrid w:val="0"/>
              <w:ind w:leftChars="-1" w:left="358"/>
              <w:rPr>
                <w:rFonts w:eastAsia="標楷體"/>
                <w:color w:val="000000"/>
                <w:sz w:val="27"/>
                <w:szCs w:val="27"/>
              </w:rPr>
            </w:pPr>
            <w:r w:rsidRPr="005E6AF4">
              <w:rPr>
                <w:rFonts w:ascii="標楷體" w:eastAsia="標楷體" w:hAnsi="標楷體"/>
                <w:color w:val="000000"/>
              </w:rPr>
              <w:t>□</w:t>
            </w:r>
            <w:r w:rsidRPr="005E6AF4">
              <w:rPr>
                <w:rFonts w:eastAsia="標楷體"/>
                <w:color w:val="000000"/>
                <w:sz w:val="27"/>
                <w:szCs w:val="27"/>
              </w:rPr>
              <w:t>急性腦幹症候群</w:t>
            </w:r>
            <w:r w:rsidRPr="005E6AF4">
              <w:rPr>
                <w:rFonts w:eastAsia="標楷體"/>
                <w:color w:val="000000"/>
                <w:sz w:val="27"/>
                <w:szCs w:val="27"/>
              </w:rPr>
              <w:t>(Acute Brainstem Syndrome)</w:t>
            </w:r>
          </w:p>
          <w:p w14:paraId="276F1628" w14:textId="77777777" w:rsidR="00E446DD" w:rsidRPr="005E6AF4" w:rsidRDefault="00E446DD" w:rsidP="008F167F">
            <w:pPr>
              <w:widowControl/>
              <w:adjustRightInd w:val="0"/>
              <w:snapToGrid w:val="0"/>
              <w:ind w:leftChars="-1" w:left="178" w:hanging="180"/>
              <w:rPr>
                <w:rFonts w:eastAsia="標楷體"/>
                <w:color w:val="000000"/>
                <w:sz w:val="27"/>
                <w:szCs w:val="27"/>
              </w:rPr>
            </w:pPr>
            <w:r w:rsidRPr="005E6AF4">
              <w:rPr>
                <w:rFonts w:eastAsia="標楷體"/>
                <w:color w:val="000000"/>
                <w:sz w:val="27"/>
                <w:szCs w:val="27"/>
              </w:rPr>
              <w:t xml:space="preserve">   </w:t>
            </w:r>
            <w:r w:rsidRPr="005E6AF4">
              <w:rPr>
                <w:rFonts w:ascii="標楷體" w:eastAsia="標楷體" w:hAnsi="標楷體"/>
                <w:color w:val="000000"/>
              </w:rPr>
              <w:t>□</w:t>
            </w:r>
            <w:proofErr w:type="spellStart"/>
            <w:r w:rsidRPr="005E6AF4">
              <w:rPr>
                <w:rFonts w:eastAsia="標楷體"/>
                <w:color w:val="000000"/>
                <w:sz w:val="27"/>
                <w:szCs w:val="27"/>
              </w:rPr>
              <w:t>Benedikt</w:t>
            </w:r>
            <w:proofErr w:type="spellEnd"/>
            <w:r w:rsidRPr="005E6AF4">
              <w:rPr>
                <w:rFonts w:eastAsia="標楷體"/>
                <w:color w:val="000000"/>
                <w:sz w:val="27"/>
                <w:szCs w:val="27"/>
              </w:rPr>
              <w:t xml:space="preserve"> </w:t>
            </w:r>
            <w:proofErr w:type="gramStart"/>
            <w:r w:rsidRPr="005E6AF4">
              <w:rPr>
                <w:rFonts w:eastAsia="標楷體"/>
                <w:color w:val="000000"/>
                <w:sz w:val="27"/>
                <w:szCs w:val="27"/>
              </w:rPr>
              <w:t>syndrome :</w:t>
            </w:r>
            <w:proofErr w:type="gramEnd"/>
            <w:r w:rsidRPr="005E6AF4">
              <w:rPr>
                <w:rFonts w:eastAsia="標楷體"/>
                <w:color w:val="000000"/>
                <w:sz w:val="27"/>
                <w:szCs w:val="27"/>
              </w:rPr>
              <w:t xml:space="preserve"> </w:t>
            </w:r>
            <w:r w:rsidRPr="005E6AF4">
              <w:rPr>
                <w:rFonts w:eastAsia="標楷體"/>
                <w:color w:val="000000"/>
                <w:sz w:val="27"/>
                <w:szCs w:val="27"/>
                <w:u w:val="single"/>
              </w:rPr>
              <w:t xml:space="preserve">                   </w:t>
            </w:r>
          </w:p>
          <w:p w14:paraId="6BB1C49C" w14:textId="77777777" w:rsidR="00E446DD" w:rsidRPr="005E6AF4" w:rsidRDefault="00E446DD" w:rsidP="008F167F">
            <w:pPr>
              <w:widowControl/>
              <w:adjustRightInd w:val="0"/>
              <w:snapToGrid w:val="0"/>
              <w:ind w:leftChars="-1" w:left="178" w:hanging="180"/>
              <w:rPr>
                <w:rFonts w:eastAsia="標楷體"/>
                <w:color w:val="000000"/>
                <w:sz w:val="27"/>
                <w:szCs w:val="27"/>
              </w:rPr>
            </w:pPr>
            <w:r w:rsidRPr="005E6AF4">
              <w:rPr>
                <w:rFonts w:eastAsia="標楷體"/>
                <w:color w:val="000000"/>
                <w:sz w:val="27"/>
                <w:szCs w:val="27"/>
              </w:rPr>
              <w:t xml:space="preserve">   </w:t>
            </w:r>
            <w:r w:rsidRPr="005E6AF4">
              <w:rPr>
                <w:rFonts w:ascii="標楷體" w:eastAsia="標楷體" w:hAnsi="標楷體"/>
                <w:color w:val="000000"/>
              </w:rPr>
              <w:t>□</w:t>
            </w:r>
            <w:r w:rsidRPr="005E6AF4">
              <w:rPr>
                <w:rFonts w:eastAsia="標楷體"/>
                <w:color w:val="000000"/>
                <w:sz w:val="27"/>
                <w:szCs w:val="27"/>
              </w:rPr>
              <w:t xml:space="preserve">Claude </w:t>
            </w:r>
            <w:proofErr w:type="gramStart"/>
            <w:r w:rsidRPr="005E6AF4">
              <w:rPr>
                <w:rFonts w:eastAsia="標楷體"/>
                <w:color w:val="000000"/>
                <w:sz w:val="27"/>
                <w:szCs w:val="27"/>
              </w:rPr>
              <w:t>syndrome :</w:t>
            </w:r>
            <w:proofErr w:type="gramEnd"/>
            <w:r w:rsidRPr="005E6AF4">
              <w:rPr>
                <w:rFonts w:eastAsia="標楷體"/>
                <w:color w:val="000000"/>
                <w:sz w:val="27"/>
                <w:szCs w:val="27"/>
              </w:rPr>
              <w:t xml:space="preserve"> </w:t>
            </w:r>
            <w:r w:rsidRPr="005E6AF4">
              <w:rPr>
                <w:rFonts w:eastAsia="標楷體"/>
                <w:color w:val="000000"/>
                <w:sz w:val="27"/>
                <w:szCs w:val="27"/>
                <w:u w:val="single"/>
              </w:rPr>
              <w:t xml:space="preserve">                     </w:t>
            </w:r>
            <w:r w:rsidRPr="005E6AF4">
              <w:rPr>
                <w:rFonts w:eastAsia="標楷體"/>
                <w:color w:val="000000"/>
                <w:sz w:val="27"/>
                <w:szCs w:val="27"/>
              </w:rPr>
              <w:t xml:space="preserve">    </w:t>
            </w:r>
          </w:p>
          <w:p w14:paraId="1DD08AD6" w14:textId="77777777" w:rsidR="00E446DD" w:rsidRPr="005E6AF4" w:rsidRDefault="00E446DD" w:rsidP="008F167F">
            <w:pPr>
              <w:widowControl/>
              <w:adjustRightInd w:val="0"/>
              <w:snapToGrid w:val="0"/>
              <w:ind w:leftChars="-1" w:left="178" w:hanging="180"/>
              <w:rPr>
                <w:rFonts w:eastAsia="標楷體"/>
                <w:color w:val="000000"/>
                <w:sz w:val="27"/>
                <w:szCs w:val="27"/>
              </w:rPr>
            </w:pPr>
            <w:r w:rsidRPr="005E6AF4">
              <w:rPr>
                <w:rFonts w:eastAsia="標楷體"/>
                <w:color w:val="000000"/>
                <w:sz w:val="27"/>
                <w:szCs w:val="27"/>
              </w:rPr>
              <w:t xml:space="preserve">   </w:t>
            </w:r>
            <w:r w:rsidRPr="005E6AF4">
              <w:rPr>
                <w:rFonts w:ascii="標楷體" w:eastAsia="標楷體" w:hAnsi="標楷體"/>
                <w:color w:val="000000"/>
              </w:rPr>
              <w:t>□</w:t>
            </w:r>
            <w:proofErr w:type="spellStart"/>
            <w:r w:rsidRPr="005E6AF4">
              <w:rPr>
                <w:rFonts w:eastAsia="標楷體"/>
                <w:color w:val="000000"/>
                <w:sz w:val="27"/>
                <w:szCs w:val="27"/>
              </w:rPr>
              <w:t>Nothnagel</w:t>
            </w:r>
            <w:proofErr w:type="spellEnd"/>
            <w:r w:rsidRPr="005E6AF4">
              <w:rPr>
                <w:rFonts w:eastAsia="標楷體"/>
                <w:color w:val="000000"/>
                <w:sz w:val="27"/>
                <w:szCs w:val="27"/>
              </w:rPr>
              <w:t xml:space="preserve"> </w:t>
            </w:r>
            <w:proofErr w:type="gramStart"/>
            <w:r w:rsidRPr="005E6AF4">
              <w:rPr>
                <w:rFonts w:eastAsia="標楷體"/>
                <w:color w:val="000000"/>
                <w:sz w:val="27"/>
                <w:szCs w:val="27"/>
              </w:rPr>
              <w:t>syndrome :</w:t>
            </w:r>
            <w:proofErr w:type="gramEnd"/>
            <w:r w:rsidRPr="005E6AF4">
              <w:rPr>
                <w:rFonts w:eastAsia="標楷體"/>
                <w:color w:val="000000"/>
                <w:sz w:val="27"/>
                <w:szCs w:val="27"/>
                <w:u w:val="single"/>
              </w:rPr>
              <w:t xml:space="preserve">                    </w:t>
            </w:r>
          </w:p>
          <w:p w14:paraId="646AF873" w14:textId="77777777" w:rsidR="00E446DD" w:rsidRPr="005E6AF4" w:rsidRDefault="00E446DD" w:rsidP="008F167F">
            <w:pPr>
              <w:widowControl/>
              <w:adjustRightInd w:val="0"/>
              <w:snapToGrid w:val="0"/>
              <w:ind w:leftChars="-1" w:left="178" w:hanging="180"/>
              <w:rPr>
                <w:rFonts w:eastAsia="標楷體"/>
                <w:color w:val="000000"/>
                <w:sz w:val="27"/>
                <w:szCs w:val="27"/>
              </w:rPr>
            </w:pPr>
            <w:r w:rsidRPr="005E6AF4">
              <w:rPr>
                <w:rFonts w:eastAsia="標楷體"/>
                <w:color w:val="000000"/>
                <w:sz w:val="27"/>
                <w:szCs w:val="27"/>
              </w:rPr>
              <w:t xml:space="preserve">   </w:t>
            </w:r>
            <w:r w:rsidRPr="005E6AF4">
              <w:rPr>
                <w:rFonts w:ascii="標楷體" w:eastAsia="標楷體" w:hAnsi="標楷體"/>
                <w:color w:val="000000"/>
              </w:rPr>
              <w:t>□</w:t>
            </w:r>
            <w:r w:rsidRPr="005E6AF4">
              <w:rPr>
                <w:rFonts w:eastAsia="標楷體"/>
                <w:color w:val="000000"/>
                <w:sz w:val="27"/>
                <w:szCs w:val="27"/>
              </w:rPr>
              <w:t xml:space="preserve">Weber </w:t>
            </w:r>
            <w:proofErr w:type="gramStart"/>
            <w:r w:rsidRPr="005E6AF4">
              <w:rPr>
                <w:rFonts w:eastAsia="標楷體"/>
                <w:color w:val="000000"/>
                <w:sz w:val="27"/>
                <w:szCs w:val="27"/>
              </w:rPr>
              <w:t>syndrome :</w:t>
            </w:r>
            <w:proofErr w:type="gramEnd"/>
            <w:r w:rsidRPr="005E6AF4">
              <w:rPr>
                <w:rFonts w:eastAsia="標楷體"/>
                <w:color w:val="000000"/>
                <w:sz w:val="27"/>
                <w:szCs w:val="27"/>
              </w:rPr>
              <w:t xml:space="preserve"> </w:t>
            </w:r>
            <w:r w:rsidRPr="005E6AF4">
              <w:rPr>
                <w:rFonts w:eastAsia="標楷體"/>
                <w:color w:val="000000"/>
                <w:sz w:val="27"/>
                <w:szCs w:val="27"/>
                <w:u w:val="single"/>
              </w:rPr>
              <w:t xml:space="preserve">                     </w:t>
            </w:r>
          </w:p>
          <w:p w14:paraId="76CA4345" w14:textId="77777777" w:rsidR="00E446DD" w:rsidRPr="005E6AF4" w:rsidRDefault="00E446DD" w:rsidP="008F167F">
            <w:pPr>
              <w:widowControl/>
              <w:adjustRightInd w:val="0"/>
              <w:snapToGrid w:val="0"/>
              <w:ind w:leftChars="-1" w:left="178" w:hanging="180"/>
              <w:rPr>
                <w:rFonts w:eastAsia="標楷體"/>
                <w:color w:val="000000"/>
                <w:sz w:val="27"/>
                <w:szCs w:val="27"/>
              </w:rPr>
            </w:pPr>
            <w:r w:rsidRPr="005E6AF4">
              <w:rPr>
                <w:rFonts w:eastAsia="標楷體"/>
                <w:color w:val="000000"/>
                <w:sz w:val="27"/>
                <w:szCs w:val="27"/>
              </w:rPr>
              <w:t xml:space="preserve">   </w:t>
            </w:r>
            <w:r w:rsidRPr="005E6AF4">
              <w:rPr>
                <w:rFonts w:ascii="標楷體" w:eastAsia="標楷體" w:hAnsi="標楷體"/>
                <w:color w:val="000000"/>
              </w:rPr>
              <w:t>□</w:t>
            </w:r>
            <w:proofErr w:type="spellStart"/>
            <w:r w:rsidRPr="005E6AF4">
              <w:rPr>
                <w:rFonts w:eastAsia="標楷體"/>
                <w:color w:val="000000"/>
                <w:sz w:val="27"/>
                <w:szCs w:val="27"/>
              </w:rPr>
              <w:t>Wernekink</w:t>
            </w:r>
            <w:proofErr w:type="spellEnd"/>
            <w:r w:rsidRPr="005E6AF4">
              <w:rPr>
                <w:rFonts w:eastAsia="標楷體"/>
                <w:color w:val="000000"/>
                <w:sz w:val="27"/>
                <w:szCs w:val="27"/>
              </w:rPr>
              <w:t xml:space="preserve"> commissure </w:t>
            </w:r>
            <w:proofErr w:type="gramStart"/>
            <w:r w:rsidRPr="005E6AF4">
              <w:rPr>
                <w:rFonts w:eastAsia="標楷體"/>
                <w:color w:val="000000"/>
                <w:sz w:val="27"/>
                <w:szCs w:val="27"/>
              </w:rPr>
              <w:t>syndrome :</w:t>
            </w:r>
            <w:proofErr w:type="gramEnd"/>
            <w:r w:rsidRPr="005E6AF4">
              <w:rPr>
                <w:rFonts w:eastAsia="標楷體"/>
                <w:color w:val="000000"/>
                <w:sz w:val="27"/>
                <w:szCs w:val="27"/>
              </w:rPr>
              <w:t xml:space="preserve"> </w:t>
            </w:r>
            <w:r w:rsidRPr="005E6AF4">
              <w:rPr>
                <w:rFonts w:eastAsia="標楷體"/>
                <w:color w:val="000000"/>
                <w:sz w:val="27"/>
                <w:szCs w:val="27"/>
                <w:u w:val="single"/>
              </w:rPr>
              <w:t xml:space="preserve">            </w:t>
            </w:r>
          </w:p>
          <w:p w14:paraId="488392B2" w14:textId="77777777" w:rsidR="00E446DD" w:rsidRPr="005E6AF4" w:rsidRDefault="00E446DD" w:rsidP="008F167F">
            <w:pPr>
              <w:widowControl/>
              <w:adjustRightInd w:val="0"/>
              <w:snapToGrid w:val="0"/>
              <w:ind w:leftChars="-1" w:left="178" w:hanging="180"/>
              <w:rPr>
                <w:rFonts w:eastAsia="標楷體"/>
                <w:color w:val="000000"/>
                <w:sz w:val="27"/>
                <w:szCs w:val="27"/>
              </w:rPr>
            </w:pPr>
            <w:r w:rsidRPr="005E6AF4">
              <w:rPr>
                <w:rFonts w:eastAsia="標楷體"/>
                <w:color w:val="000000"/>
                <w:sz w:val="27"/>
                <w:szCs w:val="27"/>
              </w:rPr>
              <w:t xml:space="preserve">   </w:t>
            </w:r>
            <w:r w:rsidRPr="005E6AF4">
              <w:rPr>
                <w:rFonts w:ascii="標楷體" w:eastAsia="標楷體" w:hAnsi="標楷體"/>
                <w:color w:val="000000"/>
              </w:rPr>
              <w:t>□</w:t>
            </w:r>
            <w:r w:rsidRPr="005E6AF4">
              <w:rPr>
                <w:rFonts w:eastAsia="標楷體"/>
                <w:color w:val="000000"/>
                <w:sz w:val="27"/>
                <w:szCs w:val="27"/>
              </w:rPr>
              <w:t>腦幹病灶側顱神經麻痺伴有對側</w:t>
            </w:r>
            <w:proofErr w:type="gramStart"/>
            <w:r w:rsidRPr="005E6AF4">
              <w:rPr>
                <w:rFonts w:eastAsia="標楷體"/>
                <w:color w:val="000000"/>
                <w:sz w:val="27"/>
                <w:szCs w:val="27"/>
              </w:rPr>
              <w:t>肢體半側無力或半側麻痺</w:t>
            </w:r>
            <w:proofErr w:type="gramEnd"/>
            <w:r w:rsidRPr="005E6AF4">
              <w:rPr>
                <w:rFonts w:eastAsia="標楷體"/>
                <w:color w:val="000000"/>
                <w:sz w:val="27"/>
                <w:szCs w:val="27"/>
              </w:rPr>
              <w:t>或</w:t>
            </w:r>
          </w:p>
          <w:p w14:paraId="7A9F8E67" w14:textId="77777777" w:rsidR="00E446DD" w:rsidRPr="005E6AF4" w:rsidRDefault="00E446DD" w:rsidP="008F167F">
            <w:pPr>
              <w:widowControl/>
              <w:adjustRightInd w:val="0"/>
              <w:snapToGrid w:val="0"/>
              <w:ind w:leftChars="-1" w:left="178" w:hanging="180"/>
              <w:rPr>
                <w:rFonts w:eastAsia="標楷體"/>
                <w:color w:val="000000"/>
                <w:sz w:val="27"/>
                <w:szCs w:val="27"/>
              </w:rPr>
            </w:pPr>
            <w:r w:rsidRPr="005E6AF4">
              <w:rPr>
                <w:rFonts w:eastAsia="標楷體"/>
                <w:color w:val="000000"/>
                <w:sz w:val="27"/>
                <w:szCs w:val="27"/>
              </w:rPr>
              <w:t xml:space="preserve">     </w:t>
            </w:r>
            <w:proofErr w:type="gramStart"/>
            <w:r w:rsidRPr="005E6AF4">
              <w:rPr>
                <w:rFonts w:eastAsia="標楷體"/>
                <w:color w:val="000000"/>
                <w:sz w:val="27"/>
                <w:szCs w:val="27"/>
              </w:rPr>
              <w:t>半側感覺</w:t>
            </w:r>
            <w:proofErr w:type="gramEnd"/>
            <w:r w:rsidRPr="005E6AF4">
              <w:rPr>
                <w:rFonts w:eastAsia="標楷體"/>
                <w:color w:val="000000"/>
                <w:sz w:val="27"/>
                <w:szCs w:val="27"/>
              </w:rPr>
              <w:t>喪失</w:t>
            </w:r>
          </w:p>
          <w:p w14:paraId="5626FA28" w14:textId="77777777" w:rsidR="00E446DD" w:rsidRPr="005E6AF4" w:rsidRDefault="00E446DD" w:rsidP="008F167F">
            <w:pPr>
              <w:widowControl/>
              <w:adjustRightInd w:val="0"/>
              <w:snapToGrid w:val="0"/>
              <w:ind w:leftChars="-1" w:left="178" w:hanging="180"/>
              <w:rPr>
                <w:rFonts w:eastAsia="標楷體"/>
                <w:color w:val="000000"/>
                <w:sz w:val="27"/>
                <w:szCs w:val="27"/>
              </w:rPr>
            </w:pPr>
            <w:r w:rsidRPr="005E6AF4">
              <w:rPr>
                <w:rFonts w:eastAsia="標楷體"/>
                <w:color w:val="000000"/>
                <w:sz w:val="27"/>
                <w:szCs w:val="27"/>
              </w:rPr>
              <w:lastRenderedPageBreak/>
              <w:t xml:space="preserve">   </w:t>
            </w:r>
            <w:r w:rsidRPr="005E6AF4">
              <w:rPr>
                <w:rFonts w:ascii="標楷體" w:eastAsia="標楷體" w:hAnsi="標楷體"/>
                <w:color w:val="000000"/>
              </w:rPr>
              <w:t>□</w:t>
            </w:r>
            <w:r w:rsidRPr="005E6AF4">
              <w:rPr>
                <w:rFonts w:eastAsia="標楷體"/>
                <w:color w:val="000000"/>
                <w:sz w:val="27"/>
                <w:szCs w:val="27"/>
              </w:rPr>
              <w:t>其他客觀徵兆</w:t>
            </w:r>
            <w:r w:rsidRPr="005E6AF4">
              <w:rPr>
                <w:rFonts w:eastAsia="標楷體"/>
                <w:color w:val="000000"/>
                <w:sz w:val="27"/>
                <w:szCs w:val="27"/>
                <w:u w:val="single"/>
              </w:rPr>
              <w:t xml:space="preserve">               </w:t>
            </w:r>
          </w:p>
          <w:p w14:paraId="3057AA5F" w14:textId="77777777" w:rsidR="00E446DD" w:rsidRPr="005E6AF4" w:rsidRDefault="00E446DD" w:rsidP="00E446DD">
            <w:pPr>
              <w:widowControl/>
              <w:numPr>
                <w:ilvl w:val="0"/>
                <w:numId w:val="9"/>
              </w:numPr>
              <w:tabs>
                <w:tab w:val="clear" w:pos="720"/>
                <w:tab w:val="num" w:pos="407"/>
              </w:tabs>
              <w:suppressAutoHyphens w:val="0"/>
              <w:autoSpaceDN/>
              <w:adjustRightInd w:val="0"/>
              <w:snapToGrid w:val="0"/>
              <w:ind w:leftChars="-1" w:left="678" w:hanging="680"/>
              <w:rPr>
                <w:rFonts w:eastAsia="標楷體"/>
                <w:color w:val="000000"/>
                <w:sz w:val="27"/>
                <w:szCs w:val="27"/>
              </w:rPr>
            </w:pPr>
            <w:r w:rsidRPr="005E6AF4">
              <w:rPr>
                <w:rFonts w:ascii="標楷體" w:eastAsia="標楷體" w:hAnsi="標楷體"/>
                <w:color w:val="000000"/>
              </w:rPr>
              <w:t>□</w:t>
            </w:r>
            <w:r w:rsidRPr="005E6AF4">
              <w:rPr>
                <w:rFonts w:eastAsia="標楷體"/>
                <w:color w:val="000000"/>
                <w:sz w:val="27"/>
                <w:szCs w:val="27"/>
              </w:rPr>
              <w:t>症狀性</w:t>
            </w:r>
            <w:proofErr w:type="gramStart"/>
            <w:r w:rsidRPr="005E6AF4">
              <w:rPr>
                <w:rFonts w:eastAsia="標楷體"/>
                <w:color w:val="000000"/>
                <w:sz w:val="27"/>
                <w:szCs w:val="27"/>
              </w:rPr>
              <w:t>猝</w:t>
            </w:r>
            <w:proofErr w:type="gramEnd"/>
            <w:r w:rsidRPr="005E6AF4">
              <w:rPr>
                <w:rFonts w:eastAsia="標楷體"/>
                <w:color w:val="000000"/>
                <w:sz w:val="27"/>
                <w:szCs w:val="27"/>
              </w:rPr>
              <w:t>睡症</w:t>
            </w:r>
            <w:r w:rsidRPr="005E6AF4">
              <w:rPr>
                <w:rFonts w:eastAsia="標楷體"/>
                <w:color w:val="000000"/>
                <w:sz w:val="27"/>
                <w:szCs w:val="27"/>
              </w:rPr>
              <w:t>(Symptomatic Narcolepsy)</w:t>
            </w:r>
            <w:r w:rsidRPr="005E6AF4">
              <w:rPr>
                <w:rFonts w:eastAsia="標楷體"/>
                <w:color w:val="000000"/>
                <w:sz w:val="27"/>
                <w:szCs w:val="27"/>
              </w:rPr>
              <w:t>或急性間腦症</w:t>
            </w:r>
            <w:proofErr w:type="gramStart"/>
            <w:r w:rsidRPr="005E6AF4">
              <w:rPr>
                <w:rFonts w:eastAsia="標楷體"/>
                <w:color w:val="000000"/>
                <w:sz w:val="27"/>
                <w:szCs w:val="27"/>
              </w:rPr>
              <w:t>後群伴有</w:t>
            </w:r>
            <w:proofErr w:type="gramEnd"/>
            <w:r w:rsidRPr="005E6AF4">
              <w:rPr>
                <w:rFonts w:eastAsia="標楷體"/>
                <w:color w:val="000000"/>
                <w:sz w:val="27"/>
                <w:szCs w:val="27"/>
              </w:rPr>
              <w:t>典型視神經脊髓炎譜系疾病腦部</w:t>
            </w:r>
            <w:r w:rsidRPr="005E6AF4">
              <w:rPr>
                <w:rFonts w:eastAsia="標楷體"/>
                <w:color w:val="000000"/>
                <w:sz w:val="27"/>
                <w:szCs w:val="27"/>
              </w:rPr>
              <w:t>MRI</w:t>
            </w:r>
            <w:r w:rsidRPr="005E6AF4">
              <w:rPr>
                <w:rFonts w:eastAsia="標楷體"/>
                <w:color w:val="000000"/>
                <w:sz w:val="27"/>
                <w:szCs w:val="27"/>
              </w:rPr>
              <w:t>影像學間腦病灶</w:t>
            </w:r>
            <w:r w:rsidRPr="005E6AF4">
              <w:rPr>
                <w:rFonts w:eastAsia="標楷體"/>
                <w:color w:val="000000"/>
                <w:sz w:val="27"/>
                <w:szCs w:val="27"/>
              </w:rPr>
              <w:t>(Acute diencephalic clinical syndrome with NMOSD-typical diencephalic MRI lesions)</w:t>
            </w:r>
          </w:p>
          <w:p w14:paraId="2E2FD02F" w14:textId="77777777" w:rsidR="00E446DD" w:rsidRPr="005E6AF4" w:rsidRDefault="00E446DD" w:rsidP="008F167F">
            <w:pPr>
              <w:widowControl/>
              <w:adjustRightInd w:val="0"/>
              <w:snapToGrid w:val="0"/>
              <w:ind w:leftChars="-1" w:left="178" w:hanging="180"/>
              <w:rPr>
                <w:rFonts w:eastAsia="標楷體"/>
                <w:color w:val="000000"/>
                <w:sz w:val="27"/>
                <w:szCs w:val="27"/>
              </w:rPr>
            </w:pPr>
            <w:r w:rsidRPr="005E6AF4">
              <w:rPr>
                <w:rFonts w:eastAsia="標楷體"/>
                <w:color w:val="000000"/>
                <w:sz w:val="27"/>
                <w:szCs w:val="27"/>
              </w:rPr>
              <w:t xml:space="preserve">   </w:t>
            </w:r>
            <w:r w:rsidRPr="005E6AF4">
              <w:rPr>
                <w:rFonts w:ascii="標楷體" w:eastAsia="標楷體" w:hAnsi="標楷體"/>
                <w:color w:val="000000"/>
              </w:rPr>
              <w:t>□</w:t>
            </w:r>
            <w:proofErr w:type="gramStart"/>
            <w:r w:rsidRPr="005E6AF4">
              <w:rPr>
                <w:rFonts w:eastAsia="標楷體"/>
                <w:color w:val="000000"/>
                <w:sz w:val="27"/>
                <w:szCs w:val="27"/>
              </w:rPr>
              <w:t>猝</w:t>
            </w:r>
            <w:proofErr w:type="gramEnd"/>
            <w:r w:rsidRPr="005E6AF4">
              <w:rPr>
                <w:rFonts w:eastAsia="標楷體"/>
                <w:color w:val="000000"/>
                <w:sz w:val="27"/>
                <w:szCs w:val="27"/>
              </w:rPr>
              <w:t>睡症</w:t>
            </w:r>
            <w:r w:rsidRPr="005E6AF4">
              <w:rPr>
                <w:rFonts w:eastAsia="標楷體"/>
                <w:color w:val="000000"/>
                <w:sz w:val="27"/>
                <w:szCs w:val="27"/>
              </w:rPr>
              <w:t>(</w:t>
            </w:r>
            <w:r w:rsidRPr="005E6AF4">
              <w:rPr>
                <w:rFonts w:eastAsia="標楷體"/>
                <w:color w:val="000000"/>
                <w:sz w:val="27"/>
                <w:szCs w:val="27"/>
              </w:rPr>
              <w:t>需附睡眠多項生理檢查</w:t>
            </w:r>
            <w:r w:rsidRPr="005E6AF4">
              <w:rPr>
                <w:rFonts w:eastAsia="標楷體"/>
                <w:color w:val="000000"/>
                <w:sz w:val="27"/>
                <w:szCs w:val="27"/>
              </w:rPr>
              <w:t>,Polysomnography)</w:t>
            </w:r>
          </w:p>
          <w:p w14:paraId="7B527476" w14:textId="77777777" w:rsidR="00E446DD" w:rsidRPr="005E6AF4" w:rsidRDefault="00E446DD" w:rsidP="008F167F">
            <w:pPr>
              <w:widowControl/>
              <w:adjustRightInd w:val="0"/>
              <w:snapToGrid w:val="0"/>
              <w:rPr>
                <w:rFonts w:eastAsia="標楷體"/>
                <w:color w:val="000000"/>
                <w:sz w:val="27"/>
                <w:szCs w:val="27"/>
              </w:rPr>
            </w:pPr>
            <w:r w:rsidRPr="005E6AF4">
              <w:rPr>
                <w:rFonts w:eastAsia="標楷體"/>
                <w:color w:val="000000"/>
                <w:sz w:val="27"/>
                <w:szCs w:val="27"/>
              </w:rPr>
              <w:t xml:space="preserve">   </w:t>
            </w:r>
            <w:r w:rsidRPr="005E6AF4">
              <w:rPr>
                <w:rFonts w:ascii="標楷體" w:eastAsia="標楷體" w:hAnsi="標楷體"/>
                <w:color w:val="000000"/>
              </w:rPr>
              <w:t>□</w:t>
            </w:r>
            <w:r w:rsidRPr="005E6AF4">
              <w:rPr>
                <w:rFonts w:eastAsia="標楷體"/>
                <w:color w:val="000000"/>
                <w:sz w:val="27"/>
                <w:szCs w:val="27"/>
              </w:rPr>
              <w:t>急性間腦症之臨床表現</w:t>
            </w:r>
            <w:r w:rsidRPr="005E6AF4">
              <w:rPr>
                <w:rFonts w:eastAsia="標楷體"/>
                <w:color w:val="000000"/>
                <w:sz w:val="27"/>
                <w:szCs w:val="27"/>
              </w:rPr>
              <w:t>(</w:t>
            </w:r>
            <w:r w:rsidRPr="005E6AF4">
              <w:rPr>
                <w:rFonts w:eastAsia="標楷體"/>
                <w:color w:val="000000"/>
                <w:sz w:val="27"/>
                <w:szCs w:val="27"/>
              </w:rPr>
              <w:t>客觀徵兆</w:t>
            </w:r>
            <w:r w:rsidRPr="005E6AF4">
              <w:rPr>
                <w:rFonts w:eastAsia="標楷體"/>
                <w:color w:val="000000"/>
                <w:sz w:val="27"/>
                <w:szCs w:val="27"/>
              </w:rPr>
              <w:t>)</w:t>
            </w:r>
            <w:r w:rsidRPr="005E6AF4">
              <w:rPr>
                <w:rFonts w:eastAsia="標楷體"/>
                <w:color w:val="000000"/>
                <w:sz w:val="27"/>
                <w:szCs w:val="27"/>
                <w:u w:val="single"/>
              </w:rPr>
              <w:t xml:space="preserve">                   </w:t>
            </w:r>
            <w:r w:rsidRPr="005E6AF4">
              <w:rPr>
                <w:rFonts w:eastAsia="標楷體"/>
                <w:color w:val="000000"/>
                <w:sz w:val="27"/>
                <w:szCs w:val="27"/>
                <w:u w:val="single"/>
              </w:rPr>
              <w:t>。</w:t>
            </w:r>
          </w:p>
          <w:p w14:paraId="254AC775" w14:textId="77777777" w:rsidR="00E446DD" w:rsidRPr="005E6AF4" w:rsidRDefault="00E446DD" w:rsidP="00E446DD">
            <w:pPr>
              <w:widowControl/>
              <w:numPr>
                <w:ilvl w:val="0"/>
                <w:numId w:val="9"/>
              </w:numPr>
              <w:tabs>
                <w:tab w:val="clear" w:pos="720"/>
                <w:tab w:val="num" w:pos="459"/>
              </w:tabs>
              <w:suppressAutoHyphens w:val="0"/>
              <w:autoSpaceDN/>
              <w:adjustRightInd w:val="0"/>
              <w:snapToGrid w:val="0"/>
              <w:ind w:left="714" w:hanging="680"/>
              <w:rPr>
                <w:rFonts w:eastAsia="標楷體"/>
                <w:color w:val="000000"/>
                <w:sz w:val="27"/>
                <w:szCs w:val="27"/>
              </w:rPr>
            </w:pPr>
            <w:r w:rsidRPr="005E6AF4">
              <w:rPr>
                <w:rFonts w:ascii="標楷體" w:eastAsia="標楷體" w:hAnsi="標楷體"/>
                <w:color w:val="000000"/>
              </w:rPr>
              <w:t>□</w:t>
            </w:r>
            <w:r w:rsidRPr="005E6AF4">
              <w:rPr>
                <w:rFonts w:eastAsia="標楷體"/>
                <w:color w:val="000000"/>
                <w:sz w:val="27"/>
                <w:szCs w:val="27"/>
              </w:rPr>
              <w:t>症狀性大腦症候群伴有典型視神經脊髓炎譜系疾病之腦部影像學病灶</w:t>
            </w:r>
            <w:r w:rsidRPr="005E6AF4">
              <w:rPr>
                <w:rFonts w:eastAsia="標楷體"/>
                <w:color w:val="000000"/>
                <w:sz w:val="27"/>
                <w:szCs w:val="27"/>
              </w:rPr>
              <w:t xml:space="preserve">(Symptomatic cerebral syndrome with NMOSD </w:t>
            </w:r>
            <w:proofErr w:type="gramStart"/>
            <w:r w:rsidRPr="005E6AF4">
              <w:rPr>
                <w:rFonts w:eastAsia="標楷體"/>
                <w:color w:val="000000"/>
                <w:sz w:val="27"/>
                <w:szCs w:val="27"/>
              </w:rPr>
              <w:t>–</w:t>
            </w:r>
            <w:proofErr w:type="gramEnd"/>
            <w:r w:rsidRPr="005E6AF4">
              <w:rPr>
                <w:rFonts w:eastAsia="標楷體"/>
                <w:color w:val="000000"/>
                <w:sz w:val="27"/>
                <w:szCs w:val="27"/>
              </w:rPr>
              <w:t xml:space="preserve"> typical brain lesion)</w:t>
            </w:r>
          </w:p>
          <w:p w14:paraId="40D29F42" w14:textId="77777777" w:rsidR="00E446DD" w:rsidRPr="005E6AF4" w:rsidRDefault="00E446DD" w:rsidP="008F167F">
            <w:pPr>
              <w:widowControl/>
              <w:adjustRightInd w:val="0"/>
              <w:snapToGrid w:val="0"/>
              <w:ind w:leftChars="-1" w:left="178" w:hanging="180"/>
              <w:rPr>
                <w:rFonts w:eastAsia="標楷體"/>
                <w:color w:val="000000"/>
                <w:sz w:val="27"/>
                <w:szCs w:val="27"/>
              </w:rPr>
            </w:pPr>
            <w:r w:rsidRPr="005E6AF4">
              <w:rPr>
                <w:rFonts w:eastAsia="標楷體"/>
                <w:color w:val="000000"/>
                <w:sz w:val="27"/>
                <w:szCs w:val="27"/>
              </w:rPr>
              <w:t xml:space="preserve">   </w:t>
            </w:r>
            <w:r w:rsidRPr="005E6AF4">
              <w:rPr>
                <w:rFonts w:ascii="標楷體" w:eastAsia="標楷體" w:hAnsi="標楷體"/>
                <w:color w:val="000000"/>
              </w:rPr>
              <w:t>□</w:t>
            </w:r>
            <w:r w:rsidRPr="005E6AF4">
              <w:rPr>
                <w:rFonts w:eastAsia="標楷體"/>
                <w:color w:val="000000"/>
                <w:sz w:val="27"/>
                <w:szCs w:val="27"/>
              </w:rPr>
              <w:t>症狀性大腦症候群</w:t>
            </w:r>
            <w:r w:rsidRPr="005E6AF4">
              <w:rPr>
                <w:rFonts w:eastAsia="標楷體"/>
                <w:color w:val="000000"/>
                <w:sz w:val="27"/>
                <w:szCs w:val="27"/>
              </w:rPr>
              <w:t>(</w:t>
            </w:r>
            <w:r w:rsidRPr="005E6AF4">
              <w:rPr>
                <w:rFonts w:eastAsia="標楷體"/>
                <w:color w:val="000000"/>
                <w:sz w:val="27"/>
                <w:szCs w:val="27"/>
              </w:rPr>
              <w:t>客觀徵兆</w:t>
            </w:r>
            <w:r w:rsidRPr="005E6AF4">
              <w:rPr>
                <w:rFonts w:eastAsia="標楷體"/>
                <w:color w:val="000000"/>
                <w:sz w:val="27"/>
                <w:szCs w:val="27"/>
              </w:rPr>
              <w:t>)</w:t>
            </w:r>
            <w:r w:rsidRPr="005E6AF4">
              <w:rPr>
                <w:rFonts w:eastAsia="標楷體"/>
                <w:color w:val="000000"/>
                <w:sz w:val="27"/>
                <w:szCs w:val="27"/>
                <w:u w:val="single"/>
              </w:rPr>
              <w:t xml:space="preserve">              </w:t>
            </w:r>
          </w:p>
        </w:tc>
      </w:tr>
      <w:tr w:rsidR="00E446DD" w:rsidRPr="005E6AF4" w14:paraId="1E5EAF4B" w14:textId="77777777" w:rsidTr="008F167F">
        <w:trPr>
          <w:trHeight w:val="1684"/>
        </w:trPr>
        <w:tc>
          <w:tcPr>
            <w:tcW w:w="1843" w:type="dxa"/>
            <w:vAlign w:val="center"/>
          </w:tcPr>
          <w:p w14:paraId="562ADB86" w14:textId="77777777" w:rsidR="00E446DD" w:rsidRPr="005E6AF4" w:rsidRDefault="00E446DD" w:rsidP="008F167F">
            <w:pPr>
              <w:widowControl/>
              <w:snapToGrid w:val="0"/>
              <w:spacing w:beforeLines="50" w:before="190" w:afterLines="50" w:after="190" w:line="276" w:lineRule="auto"/>
              <w:jc w:val="both"/>
              <w:rPr>
                <w:rFonts w:eastAsia="標楷體"/>
                <w:color w:val="000000"/>
              </w:rPr>
            </w:pPr>
            <w:r w:rsidRPr="005E6AF4">
              <w:rPr>
                <w:rFonts w:eastAsia="標楷體"/>
                <w:color w:val="000000"/>
              </w:rPr>
              <w:lastRenderedPageBreak/>
              <w:t>實驗室檢驗報告</w:t>
            </w:r>
            <w:r w:rsidRPr="005E6AF4">
              <w:rPr>
                <w:rFonts w:eastAsia="標楷體"/>
                <w:color w:val="000000"/>
              </w:rPr>
              <w:t>(</w:t>
            </w:r>
            <w:r w:rsidRPr="005E6AF4">
              <w:rPr>
                <w:rFonts w:eastAsia="標楷體"/>
                <w:color w:val="000000"/>
              </w:rPr>
              <w:t>選擇</w:t>
            </w:r>
            <w:r w:rsidRPr="005E6AF4">
              <w:rPr>
                <w:rFonts w:eastAsia="標楷體"/>
                <w:color w:val="000000"/>
              </w:rPr>
              <w:t>)</w:t>
            </w:r>
          </w:p>
        </w:tc>
        <w:tc>
          <w:tcPr>
            <w:tcW w:w="8508" w:type="dxa"/>
            <w:vAlign w:val="center"/>
          </w:tcPr>
          <w:p w14:paraId="45347846" w14:textId="77777777" w:rsidR="00E446DD" w:rsidRPr="005E6AF4" w:rsidRDefault="00E446DD" w:rsidP="008F167F">
            <w:pPr>
              <w:widowControl/>
              <w:snapToGrid w:val="0"/>
              <w:jc w:val="both"/>
              <w:rPr>
                <w:rFonts w:eastAsia="標楷體"/>
                <w:color w:val="000000"/>
              </w:rPr>
            </w:pPr>
            <w:r w:rsidRPr="005E6AF4">
              <w:rPr>
                <w:rFonts w:ascii="標楷體" w:eastAsia="標楷體" w:hAnsi="標楷體"/>
                <w:color w:val="000000"/>
              </w:rPr>
              <w:t>□</w:t>
            </w:r>
            <w:r w:rsidRPr="005E6AF4">
              <w:rPr>
                <w:rFonts w:eastAsia="標楷體"/>
                <w:color w:val="000000"/>
              </w:rPr>
              <w:t>血液檢查</w:t>
            </w:r>
            <w:r w:rsidRPr="005E6AF4">
              <w:rPr>
                <w:rFonts w:eastAsia="標楷體"/>
                <w:color w:val="000000"/>
              </w:rPr>
              <w:t xml:space="preserve">(WBC/DC, Hgb </w:t>
            </w:r>
            <w:r w:rsidRPr="005E6AF4">
              <w:rPr>
                <w:rFonts w:eastAsia="標楷體"/>
                <w:color w:val="000000"/>
              </w:rPr>
              <w:t>等</w:t>
            </w:r>
            <w:r w:rsidRPr="005E6AF4">
              <w:rPr>
                <w:rFonts w:eastAsia="標楷體"/>
                <w:color w:val="000000"/>
              </w:rPr>
              <w:t xml:space="preserve">)   </w:t>
            </w:r>
            <w:r w:rsidRPr="005E6AF4">
              <w:rPr>
                <w:rFonts w:ascii="標楷體" w:eastAsia="標楷體" w:hAnsi="標楷體"/>
                <w:color w:val="000000"/>
              </w:rPr>
              <w:t>□</w:t>
            </w:r>
            <w:r w:rsidRPr="005E6AF4">
              <w:rPr>
                <w:rFonts w:eastAsia="標楷體"/>
                <w:color w:val="000000"/>
              </w:rPr>
              <w:t xml:space="preserve">ESR:         </w:t>
            </w:r>
            <w:r w:rsidRPr="005E6AF4">
              <w:rPr>
                <w:rFonts w:ascii="標楷體" w:eastAsia="標楷體" w:hAnsi="標楷體"/>
                <w:color w:val="000000"/>
              </w:rPr>
              <w:t>□</w:t>
            </w:r>
            <w:r w:rsidRPr="005E6AF4">
              <w:rPr>
                <w:rFonts w:eastAsia="標楷體"/>
                <w:color w:val="000000"/>
              </w:rPr>
              <w:t xml:space="preserve">CRP:       </w:t>
            </w:r>
          </w:p>
          <w:p w14:paraId="08F6F20B" w14:textId="77777777" w:rsidR="00E446DD" w:rsidRPr="005E6AF4" w:rsidRDefault="00E446DD" w:rsidP="008F167F">
            <w:pPr>
              <w:widowControl/>
              <w:snapToGrid w:val="0"/>
              <w:jc w:val="both"/>
              <w:rPr>
                <w:rFonts w:eastAsia="標楷體"/>
                <w:color w:val="000000"/>
              </w:rPr>
            </w:pPr>
            <w:r w:rsidRPr="005E6AF4">
              <w:rPr>
                <w:rFonts w:ascii="標楷體" w:eastAsia="標楷體" w:hAnsi="標楷體"/>
                <w:color w:val="000000"/>
              </w:rPr>
              <w:t>□</w:t>
            </w:r>
            <w:r w:rsidRPr="005E6AF4">
              <w:rPr>
                <w:rFonts w:eastAsia="標楷體"/>
                <w:color w:val="000000"/>
              </w:rPr>
              <w:t xml:space="preserve">VDRL: </w:t>
            </w:r>
            <w:r w:rsidRPr="005E6AF4">
              <w:rPr>
                <w:rFonts w:ascii="標楷體" w:eastAsia="標楷體" w:hAnsi="標楷體"/>
                <w:color w:val="000000"/>
              </w:rPr>
              <w:t>□</w:t>
            </w:r>
            <w:r w:rsidRPr="005E6AF4">
              <w:rPr>
                <w:rFonts w:eastAsia="標楷體"/>
                <w:color w:val="000000"/>
              </w:rPr>
              <w:t>正常</w:t>
            </w:r>
            <w:r w:rsidRPr="005E6AF4">
              <w:rPr>
                <w:rFonts w:eastAsia="標楷體"/>
                <w:color w:val="000000"/>
              </w:rPr>
              <w:t xml:space="preserve">  </w:t>
            </w:r>
            <w:r w:rsidRPr="005E6AF4">
              <w:rPr>
                <w:rFonts w:ascii="標楷體" w:eastAsia="標楷體" w:hAnsi="標楷體"/>
                <w:color w:val="000000"/>
              </w:rPr>
              <w:t>□</w:t>
            </w:r>
            <w:r w:rsidRPr="005E6AF4">
              <w:rPr>
                <w:rFonts w:eastAsia="標楷體"/>
                <w:color w:val="000000"/>
              </w:rPr>
              <w:t>異常</w:t>
            </w:r>
            <w:r w:rsidRPr="005E6AF4">
              <w:rPr>
                <w:rFonts w:eastAsia="標楷體"/>
                <w:color w:val="000000"/>
              </w:rPr>
              <w:t xml:space="preserve">                        </w:t>
            </w:r>
          </w:p>
          <w:p w14:paraId="04B056F5" w14:textId="77777777" w:rsidR="00E446DD" w:rsidRPr="005E6AF4" w:rsidRDefault="00E446DD" w:rsidP="008F167F">
            <w:pPr>
              <w:widowControl/>
              <w:snapToGrid w:val="0"/>
              <w:jc w:val="both"/>
              <w:rPr>
                <w:rFonts w:eastAsia="標楷體"/>
                <w:color w:val="000000"/>
              </w:rPr>
            </w:pPr>
            <w:r w:rsidRPr="005E6AF4">
              <w:rPr>
                <w:rFonts w:ascii="標楷體" w:eastAsia="標楷體" w:hAnsi="標楷體"/>
                <w:color w:val="000000"/>
              </w:rPr>
              <w:t>□</w:t>
            </w:r>
            <w:r w:rsidRPr="005E6AF4">
              <w:rPr>
                <w:rFonts w:eastAsia="標楷體"/>
                <w:color w:val="000000"/>
              </w:rPr>
              <w:t>ANA:</w:t>
            </w:r>
            <w:r w:rsidRPr="005E6AF4">
              <w:rPr>
                <w:rFonts w:ascii="標楷體" w:eastAsia="標楷體" w:hAnsi="標楷體"/>
                <w:color w:val="000000"/>
              </w:rPr>
              <w:t>□正</w:t>
            </w:r>
            <w:r w:rsidRPr="005E6AF4">
              <w:rPr>
                <w:rFonts w:eastAsia="標楷體"/>
                <w:color w:val="000000"/>
              </w:rPr>
              <w:t>常</w:t>
            </w:r>
            <w:r w:rsidRPr="005E6AF4">
              <w:rPr>
                <w:rFonts w:eastAsia="標楷體"/>
                <w:color w:val="000000"/>
              </w:rPr>
              <w:t xml:space="preserve">   </w:t>
            </w:r>
            <w:r w:rsidRPr="005E6AF4">
              <w:rPr>
                <w:rFonts w:ascii="標楷體" w:eastAsia="標楷體" w:hAnsi="標楷體"/>
                <w:color w:val="000000"/>
              </w:rPr>
              <w:t>□</w:t>
            </w:r>
            <w:r w:rsidRPr="005E6AF4">
              <w:rPr>
                <w:rFonts w:eastAsia="標楷體"/>
                <w:color w:val="000000"/>
              </w:rPr>
              <w:t>異常</w:t>
            </w:r>
            <w:r w:rsidRPr="005E6AF4">
              <w:rPr>
                <w:rFonts w:eastAsia="標楷體"/>
                <w:color w:val="000000"/>
              </w:rPr>
              <w:t xml:space="preserve">                    </w:t>
            </w:r>
          </w:p>
          <w:p w14:paraId="7C04A900" w14:textId="77777777" w:rsidR="00E446DD" w:rsidRPr="005E6AF4" w:rsidRDefault="00E446DD" w:rsidP="008F167F">
            <w:pPr>
              <w:widowControl/>
              <w:snapToGrid w:val="0"/>
              <w:jc w:val="both"/>
              <w:rPr>
                <w:rFonts w:eastAsia="標楷體"/>
                <w:color w:val="000000"/>
              </w:rPr>
            </w:pPr>
            <w:r w:rsidRPr="005E6AF4">
              <w:rPr>
                <w:rFonts w:ascii="標楷體" w:eastAsia="標楷體" w:hAnsi="標楷體"/>
                <w:color w:val="000000"/>
              </w:rPr>
              <w:t>□</w:t>
            </w:r>
            <w:r w:rsidRPr="005E6AF4">
              <w:rPr>
                <w:rFonts w:eastAsia="標楷體"/>
                <w:color w:val="000000"/>
              </w:rPr>
              <w:t xml:space="preserve">C3/C4: </w:t>
            </w:r>
            <w:r w:rsidRPr="005E6AF4">
              <w:rPr>
                <w:rFonts w:ascii="標楷體" w:eastAsia="標楷體" w:hAnsi="標楷體"/>
                <w:color w:val="000000"/>
              </w:rPr>
              <w:t>□</w:t>
            </w:r>
            <w:r w:rsidRPr="005E6AF4">
              <w:rPr>
                <w:rFonts w:eastAsia="標楷體"/>
                <w:color w:val="000000"/>
              </w:rPr>
              <w:t>正常</w:t>
            </w:r>
            <w:r w:rsidRPr="005E6AF4">
              <w:rPr>
                <w:rFonts w:eastAsia="標楷體"/>
                <w:color w:val="000000"/>
              </w:rPr>
              <w:t xml:space="preserve"> </w:t>
            </w:r>
            <w:r w:rsidRPr="005E6AF4">
              <w:rPr>
                <w:rFonts w:ascii="標楷體" w:eastAsia="標楷體" w:hAnsi="標楷體"/>
                <w:color w:val="000000"/>
              </w:rPr>
              <w:t>□</w:t>
            </w:r>
            <w:r w:rsidRPr="005E6AF4">
              <w:rPr>
                <w:rFonts w:eastAsia="標楷體"/>
                <w:color w:val="000000"/>
              </w:rPr>
              <w:t>異常</w:t>
            </w:r>
            <w:r w:rsidRPr="005E6AF4">
              <w:rPr>
                <w:rFonts w:eastAsia="標楷體"/>
                <w:color w:val="000000"/>
              </w:rPr>
              <w:t xml:space="preserve">              </w:t>
            </w:r>
          </w:p>
          <w:p w14:paraId="59D46773" w14:textId="77777777" w:rsidR="00E446DD" w:rsidRPr="005E6AF4" w:rsidRDefault="00E446DD" w:rsidP="008F167F">
            <w:pPr>
              <w:widowControl/>
              <w:snapToGrid w:val="0"/>
              <w:jc w:val="both"/>
              <w:rPr>
                <w:rFonts w:eastAsia="標楷體"/>
                <w:color w:val="000000"/>
              </w:rPr>
            </w:pPr>
            <w:r w:rsidRPr="005E6AF4">
              <w:rPr>
                <w:rFonts w:ascii="標楷體" w:eastAsia="標楷體" w:hAnsi="標楷體"/>
                <w:color w:val="000000"/>
              </w:rPr>
              <w:t>□</w:t>
            </w:r>
            <w:r w:rsidRPr="005E6AF4">
              <w:rPr>
                <w:rFonts w:eastAsia="標楷體"/>
                <w:color w:val="000000"/>
              </w:rPr>
              <w:t>脊髓液病毒或細菌培養：</w:t>
            </w:r>
            <w:r w:rsidRPr="005E6AF4">
              <w:rPr>
                <w:rFonts w:ascii="標楷體" w:eastAsia="標楷體" w:hAnsi="標楷體"/>
                <w:color w:val="000000"/>
              </w:rPr>
              <w:t>□</w:t>
            </w:r>
            <w:r w:rsidRPr="005E6AF4">
              <w:rPr>
                <w:rFonts w:eastAsia="標楷體"/>
                <w:color w:val="000000"/>
              </w:rPr>
              <w:t>正常</w:t>
            </w:r>
            <w:r w:rsidRPr="005E6AF4">
              <w:rPr>
                <w:rFonts w:eastAsia="標楷體"/>
                <w:color w:val="000000"/>
              </w:rPr>
              <w:t xml:space="preserve">  </w:t>
            </w:r>
            <w:r w:rsidRPr="005E6AF4">
              <w:rPr>
                <w:rFonts w:ascii="標楷體" w:eastAsia="標楷體" w:hAnsi="標楷體"/>
                <w:color w:val="000000"/>
              </w:rPr>
              <w:t>□</w:t>
            </w:r>
            <w:r w:rsidRPr="005E6AF4">
              <w:rPr>
                <w:rFonts w:eastAsia="標楷體"/>
                <w:color w:val="000000"/>
              </w:rPr>
              <w:t>異常</w:t>
            </w:r>
            <w:r w:rsidRPr="005E6AF4">
              <w:rPr>
                <w:rFonts w:eastAsia="標楷體"/>
                <w:color w:val="000000"/>
              </w:rPr>
              <w:t xml:space="preserve">                      </w:t>
            </w:r>
          </w:p>
          <w:p w14:paraId="449189C2" w14:textId="77777777" w:rsidR="00E446DD" w:rsidRPr="005E6AF4" w:rsidRDefault="00E446DD" w:rsidP="008F167F">
            <w:pPr>
              <w:widowControl/>
              <w:snapToGrid w:val="0"/>
              <w:jc w:val="both"/>
              <w:rPr>
                <w:rFonts w:eastAsia="標楷體"/>
                <w:color w:val="000000"/>
              </w:rPr>
            </w:pPr>
            <w:r w:rsidRPr="005E6AF4">
              <w:rPr>
                <w:rFonts w:ascii="標楷體" w:eastAsia="標楷體" w:hAnsi="標楷體"/>
                <w:color w:val="000000"/>
              </w:rPr>
              <w:t>□</w:t>
            </w:r>
            <w:r w:rsidRPr="005E6AF4">
              <w:rPr>
                <w:rFonts w:eastAsia="標楷體"/>
                <w:color w:val="000000"/>
              </w:rPr>
              <w:t>其他</w:t>
            </w:r>
            <w:r w:rsidRPr="005E6AF4">
              <w:rPr>
                <w:rFonts w:eastAsia="標楷體"/>
                <w:color w:val="000000"/>
              </w:rPr>
              <w:t xml:space="preserve">                       </w:t>
            </w:r>
          </w:p>
        </w:tc>
      </w:tr>
      <w:tr w:rsidR="00E446DD" w:rsidRPr="005E6AF4" w14:paraId="3CA3F1DD" w14:textId="77777777" w:rsidTr="008F167F">
        <w:trPr>
          <w:trHeight w:val="64"/>
        </w:trPr>
        <w:tc>
          <w:tcPr>
            <w:tcW w:w="1843" w:type="dxa"/>
            <w:vAlign w:val="center"/>
          </w:tcPr>
          <w:p w14:paraId="3177A597" w14:textId="77777777" w:rsidR="00E446DD" w:rsidRPr="005E6AF4" w:rsidRDefault="00E446DD" w:rsidP="008F167F">
            <w:pPr>
              <w:widowControl/>
              <w:snapToGrid w:val="0"/>
              <w:jc w:val="both"/>
              <w:rPr>
                <w:rFonts w:eastAsia="標楷體"/>
                <w:b/>
                <w:color w:val="000000"/>
                <w:sz w:val="27"/>
                <w:szCs w:val="27"/>
              </w:rPr>
            </w:pPr>
            <w:r w:rsidRPr="005E6AF4">
              <w:rPr>
                <w:rFonts w:eastAsia="標楷體"/>
                <w:b/>
                <w:color w:val="000000"/>
                <w:sz w:val="27"/>
                <w:szCs w:val="27"/>
              </w:rPr>
              <w:t>脊髓檢驗報告</w:t>
            </w:r>
            <w:r w:rsidRPr="005E6AF4">
              <w:rPr>
                <w:rFonts w:eastAsia="標楷體"/>
                <w:b/>
                <w:color w:val="000000"/>
                <w:sz w:val="27"/>
                <w:szCs w:val="27"/>
              </w:rPr>
              <w:t>(</w:t>
            </w:r>
            <w:r w:rsidRPr="005E6AF4">
              <w:rPr>
                <w:rFonts w:eastAsia="標楷體"/>
                <w:b/>
                <w:color w:val="000000"/>
                <w:sz w:val="27"/>
                <w:szCs w:val="27"/>
              </w:rPr>
              <w:t>必要</w:t>
            </w:r>
            <w:r w:rsidRPr="005E6AF4">
              <w:rPr>
                <w:rFonts w:eastAsia="標楷體"/>
                <w:b/>
                <w:color w:val="000000"/>
                <w:sz w:val="27"/>
                <w:szCs w:val="27"/>
              </w:rPr>
              <w:t>)</w:t>
            </w:r>
          </w:p>
        </w:tc>
        <w:tc>
          <w:tcPr>
            <w:tcW w:w="8508" w:type="dxa"/>
            <w:vAlign w:val="center"/>
          </w:tcPr>
          <w:p w14:paraId="5618676C" w14:textId="77777777" w:rsidR="00E446DD" w:rsidRPr="005E6AF4" w:rsidRDefault="00E446DD" w:rsidP="008F167F">
            <w:pPr>
              <w:widowControl/>
              <w:snapToGrid w:val="0"/>
              <w:jc w:val="both"/>
              <w:rPr>
                <w:rFonts w:eastAsia="標楷體"/>
                <w:color w:val="000000"/>
                <w:sz w:val="27"/>
                <w:szCs w:val="27"/>
              </w:rPr>
            </w:pPr>
            <w:r w:rsidRPr="005E6AF4">
              <w:rPr>
                <w:rFonts w:ascii="標楷體" w:eastAsia="標楷體" w:hAnsi="標楷體"/>
                <w:color w:val="000000"/>
              </w:rPr>
              <w:t>□</w:t>
            </w:r>
            <w:r w:rsidRPr="005E6AF4">
              <w:rPr>
                <w:rFonts w:eastAsia="標楷體"/>
                <w:color w:val="000000"/>
                <w:sz w:val="27"/>
                <w:szCs w:val="27"/>
              </w:rPr>
              <w:t>正常</w:t>
            </w:r>
            <w:r w:rsidRPr="005E6AF4">
              <w:rPr>
                <w:rFonts w:eastAsia="標楷體"/>
                <w:color w:val="000000"/>
                <w:sz w:val="27"/>
                <w:szCs w:val="27"/>
              </w:rPr>
              <w:t xml:space="preserve">   </w:t>
            </w:r>
          </w:p>
          <w:p w14:paraId="014484B6" w14:textId="77777777" w:rsidR="00E446DD" w:rsidRPr="005E6AF4" w:rsidRDefault="00E446DD" w:rsidP="008F167F">
            <w:pPr>
              <w:widowControl/>
              <w:snapToGrid w:val="0"/>
              <w:jc w:val="both"/>
              <w:rPr>
                <w:rFonts w:eastAsia="標楷體"/>
                <w:color w:val="000000"/>
                <w:sz w:val="27"/>
                <w:szCs w:val="27"/>
              </w:rPr>
            </w:pPr>
            <w:r w:rsidRPr="005E6AF4">
              <w:rPr>
                <w:rFonts w:ascii="標楷體" w:eastAsia="標楷體" w:hAnsi="標楷體"/>
                <w:color w:val="000000"/>
              </w:rPr>
              <w:t>□</w:t>
            </w:r>
            <w:r w:rsidRPr="005E6AF4">
              <w:rPr>
                <w:rFonts w:eastAsia="標楷體"/>
                <w:color w:val="000000"/>
                <w:sz w:val="27"/>
                <w:szCs w:val="27"/>
              </w:rPr>
              <w:t>異常</w:t>
            </w:r>
            <w:r w:rsidRPr="005E6AF4">
              <w:rPr>
                <w:rFonts w:eastAsia="標楷體"/>
                <w:color w:val="000000"/>
                <w:sz w:val="27"/>
                <w:szCs w:val="27"/>
              </w:rPr>
              <w:t xml:space="preserve"> </w:t>
            </w:r>
            <w:r w:rsidRPr="005E6AF4">
              <w:rPr>
                <w:rFonts w:eastAsia="標楷體"/>
                <w:color w:val="000000"/>
                <w:sz w:val="27"/>
                <w:szCs w:val="27"/>
                <w:u w:val="single"/>
              </w:rPr>
              <w:t xml:space="preserve">                               </w:t>
            </w:r>
            <w:r w:rsidRPr="005E6AF4">
              <w:rPr>
                <w:rFonts w:eastAsia="標楷體"/>
                <w:color w:val="000000"/>
                <w:sz w:val="27"/>
                <w:szCs w:val="27"/>
              </w:rPr>
              <w:t xml:space="preserve">       </w:t>
            </w:r>
          </w:p>
        </w:tc>
      </w:tr>
      <w:tr w:rsidR="00E446DD" w:rsidRPr="005E6AF4" w14:paraId="39E48C8E" w14:textId="77777777" w:rsidTr="008F167F">
        <w:trPr>
          <w:trHeight w:val="1024"/>
        </w:trPr>
        <w:tc>
          <w:tcPr>
            <w:tcW w:w="1843" w:type="dxa"/>
            <w:vAlign w:val="center"/>
          </w:tcPr>
          <w:p w14:paraId="78828A84" w14:textId="77777777" w:rsidR="00E446DD" w:rsidRPr="005E6AF4" w:rsidRDefault="00E446DD" w:rsidP="008F167F">
            <w:pPr>
              <w:widowControl/>
              <w:snapToGrid w:val="0"/>
              <w:spacing w:beforeLines="50" w:before="190" w:afterLines="50" w:after="190"/>
              <w:jc w:val="both"/>
              <w:rPr>
                <w:rFonts w:eastAsia="標楷體"/>
                <w:b/>
                <w:color w:val="000000"/>
                <w:sz w:val="27"/>
                <w:szCs w:val="27"/>
              </w:rPr>
            </w:pPr>
            <w:r w:rsidRPr="005E6AF4">
              <w:rPr>
                <w:rFonts w:eastAsia="標楷體"/>
                <w:b/>
                <w:color w:val="000000"/>
                <w:sz w:val="27"/>
                <w:szCs w:val="27"/>
              </w:rPr>
              <w:t>影像學檢查報告</w:t>
            </w:r>
            <w:r w:rsidRPr="005E6AF4">
              <w:rPr>
                <w:rFonts w:eastAsia="標楷體"/>
                <w:b/>
                <w:color w:val="000000"/>
                <w:sz w:val="27"/>
                <w:szCs w:val="27"/>
              </w:rPr>
              <w:t>(</w:t>
            </w:r>
            <w:r w:rsidRPr="005E6AF4">
              <w:rPr>
                <w:rFonts w:eastAsia="標楷體"/>
                <w:b/>
                <w:color w:val="000000"/>
                <w:sz w:val="27"/>
                <w:szCs w:val="27"/>
              </w:rPr>
              <w:t>必要</w:t>
            </w:r>
            <w:r w:rsidRPr="005E6AF4">
              <w:rPr>
                <w:rFonts w:eastAsia="標楷體"/>
                <w:b/>
                <w:color w:val="000000"/>
                <w:sz w:val="27"/>
                <w:szCs w:val="27"/>
              </w:rPr>
              <w:t>)</w:t>
            </w:r>
          </w:p>
        </w:tc>
        <w:tc>
          <w:tcPr>
            <w:tcW w:w="8508" w:type="dxa"/>
            <w:vAlign w:val="center"/>
          </w:tcPr>
          <w:p w14:paraId="4308F073" w14:textId="77777777" w:rsidR="00E446DD" w:rsidRPr="005E6AF4" w:rsidRDefault="00E446DD" w:rsidP="00E446DD">
            <w:pPr>
              <w:widowControl/>
              <w:numPr>
                <w:ilvl w:val="0"/>
                <w:numId w:val="14"/>
              </w:numPr>
              <w:tabs>
                <w:tab w:val="clear" w:pos="720"/>
              </w:tabs>
              <w:suppressAutoHyphens w:val="0"/>
              <w:autoSpaceDN/>
              <w:adjustRightInd w:val="0"/>
              <w:snapToGrid w:val="0"/>
              <w:ind w:left="806" w:hanging="720"/>
              <w:jc w:val="both"/>
              <w:rPr>
                <w:rFonts w:eastAsia="標楷體"/>
                <w:color w:val="000000"/>
                <w:sz w:val="27"/>
                <w:szCs w:val="27"/>
              </w:rPr>
            </w:pPr>
            <w:r w:rsidRPr="005E6AF4">
              <w:rPr>
                <w:rFonts w:eastAsia="標楷體"/>
                <w:color w:val="000000"/>
                <w:sz w:val="27"/>
                <w:szCs w:val="27"/>
              </w:rPr>
              <w:t>胸部</w:t>
            </w:r>
            <w:r w:rsidRPr="005E6AF4">
              <w:rPr>
                <w:rFonts w:eastAsia="標楷體"/>
                <w:color w:val="000000"/>
                <w:sz w:val="27"/>
                <w:szCs w:val="27"/>
              </w:rPr>
              <w:t>X</w:t>
            </w:r>
            <w:r w:rsidRPr="005E6AF4">
              <w:rPr>
                <w:rFonts w:eastAsia="標楷體"/>
                <w:color w:val="000000"/>
                <w:sz w:val="27"/>
                <w:szCs w:val="27"/>
              </w:rPr>
              <w:t>光：</w:t>
            </w:r>
            <w:r w:rsidRPr="005E6AF4">
              <w:rPr>
                <w:rFonts w:ascii="標楷體" w:eastAsia="標楷體" w:hAnsi="標楷體"/>
                <w:color w:val="000000"/>
              </w:rPr>
              <w:t>□</w:t>
            </w:r>
            <w:r w:rsidRPr="005E6AF4">
              <w:rPr>
                <w:rFonts w:eastAsia="標楷體"/>
                <w:color w:val="000000"/>
                <w:sz w:val="27"/>
                <w:szCs w:val="27"/>
              </w:rPr>
              <w:t>正常</w:t>
            </w:r>
            <w:r w:rsidRPr="005E6AF4">
              <w:rPr>
                <w:rFonts w:eastAsia="標楷體"/>
                <w:color w:val="000000"/>
                <w:sz w:val="27"/>
                <w:szCs w:val="27"/>
              </w:rPr>
              <w:t xml:space="preserve">    </w:t>
            </w:r>
            <w:r w:rsidRPr="005E6AF4">
              <w:rPr>
                <w:rFonts w:ascii="標楷體" w:eastAsia="標楷體" w:hAnsi="標楷體"/>
                <w:color w:val="000000"/>
              </w:rPr>
              <w:t>□</w:t>
            </w:r>
            <w:r w:rsidRPr="005E6AF4">
              <w:rPr>
                <w:rFonts w:eastAsia="標楷體"/>
                <w:color w:val="000000"/>
                <w:sz w:val="27"/>
                <w:szCs w:val="27"/>
              </w:rPr>
              <w:t>異常</w:t>
            </w:r>
            <w:r w:rsidRPr="005E6AF4">
              <w:rPr>
                <w:rFonts w:eastAsia="標楷體"/>
                <w:color w:val="000000"/>
                <w:sz w:val="27"/>
                <w:szCs w:val="27"/>
                <w:u w:val="single"/>
              </w:rPr>
              <w:t xml:space="preserve">                 </w:t>
            </w:r>
          </w:p>
          <w:p w14:paraId="48FD476A" w14:textId="77777777" w:rsidR="00E446DD" w:rsidRPr="005E6AF4" w:rsidRDefault="00E446DD" w:rsidP="00E446DD">
            <w:pPr>
              <w:widowControl/>
              <w:numPr>
                <w:ilvl w:val="0"/>
                <w:numId w:val="14"/>
              </w:numPr>
              <w:tabs>
                <w:tab w:val="clear" w:pos="720"/>
              </w:tabs>
              <w:suppressAutoHyphens w:val="0"/>
              <w:autoSpaceDN/>
              <w:adjustRightInd w:val="0"/>
              <w:snapToGrid w:val="0"/>
              <w:ind w:left="806" w:hanging="720"/>
              <w:jc w:val="both"/>
              <w:rPr>
                <w:rFonts w:eastAsia="標楷體"/>
                <w:color w:val="000000"/>
                <w:sz w:val="27"/>
                <w:szCs w:val="27"/>
              </w:rPr>
            </w:pPr>
            <w:r w:rsidRPr="005E6AF4">
              <w:rPr>
                <w:rFonts w:eastAsia="標楷體"/>
                <w:color w:val="000000"/>
                <w:sz w:val="27"/>
                <w:szCs w:val="27"/>
              </w:rPr>
              <w:t>腹部影像學：</w:t>
            </w:r>
            <w:r w:rsidRPr="005E6AF4">
              <w:rPr>
                <w:rFonts w:ascii="標楷體" w:eastAsia="標楷體" w:hAnsi="標楷體"/>
                <w:color w:val="000000"/>
              </w:rPr>
              <w:t>□</w:t>
            </w:r>
            <w:r w:rsidRPr="005E6AF4">
              <w:rPr>
                <w:rFonts w:eastAsia="標楷體"/>
                <w:color w:val="000000"/>
                <w:sz w:val="27"/>
                <w:szCs w:val="27"/>
              </w:rPr>
              <w:t>正常</w:t>
            </w:r>
            <w:r w:rsidRPr="005E6AF4">
              <w:rPr>
                <w:rFonts w:eastAsia="標楷體"/>
                <w:color w:val="000000"/>
                <w:sz w:val="27"/>
                <w:szCs w:val="27"/>
              </w:rPr>
              <w:t xml:space="preserve">  </w:t>
            </w:r>
            <w:r w:rsidRPr="005E6AF4">
              <w:rPr>
                <w:rFonts w:ascii="標楷體" w:eastAsia="標楷體" w:hAnsi="標楷體"/>
                <w:color w:val="000000"/>
              </w:rPr>
              <w:t>□</w:t>
            </w:r>
            <w:r w:rsidRPr="005E6AF4">
              <w:rPr>
                <w:rFonts w:eastAsia="標楷體"/>
                <w:color w:val="000000"/>
                <w:sz w:val="27"/>
                <w:szCs w:val="27"/>
              </w:rPr>
              <w:t>異常</w:t>
            </w:r>
            <w:r w:rsidRPr="005E6AF4">
              <w:rPr>
                <w:rFonts w:eastAsia="標楷體"/>
                <w:color w:val="000000"/>
                <w:sz w:val="27"/>
                <w:szCs w:val="27"/>
                <w:u w:val="single"/>
              </w:rPr>
              <w:t xml:space="preserve">                 </w:t>
            </w:r>
          </w:p>
          <w:p w14:paraId="37A98CF8" w14:textId="77777777" w:rsidR="00E446DD" w:rsidRPr="005E6AF4" w:rsidRDefault="00E446DD" w:rsidP="00E446DD">
            <w:pPr>
              <w:widowControl/>
              <w:numPr>
                <w:ilvl w:val="0"/>
                <w:numId w:val="14"/>
              </w:numPr>
              <w:tabs>
                <w:tab w:val="clear" w:pos="720"/>
              </w:tabs>
              <w:suppressAutoHyphens w:val="0"/>
              <w:autoSpaceDN/>
              <w:adjustRightInd w:val="0"/>
              <w:snapToGrid w:val="0"/>
              <w:ind w:left="806" w:hanging="720"/>
              <w:jc w:val="both"/>
              <w:rPr>
                <w:rFonts w:eastAsia="標楷體"/>
                <w:color w:val="000000"/>
                <w:sz w:val="27"/>
                <w:szCs w:val="27"/>
              </w:rPr>
            </w:pPr>
            <w:r w:rsidRPr="005E6AF4">
              <w:rPr>
                <w:rFonts w:eastAsia="標楷體"/>
                <w:color w:val="000000"/>
                <w:sz w:val="27"/>
                <w:szCs w:val="27"/>
              </w:rPr>
              <w:t>脊髓</w:t>
            </w:r>
            <w:r w:rsidRPr="005E6AF4">
              <w:rPr>
                <w:rFonts w:eastAsia="標楷體"/>
                <w:color w:val="000000"/>
                <w:sz w:val="27"/>
                <w:szCs w:val="27"/>
              </w:rPr>
              <w:t>MRI</w:t>
            </w:r>
            <w:r w:rsidRPr="005E6AF4">
              <w:rPr>
                <w:rFonts w:eastAsia="標楷體"/>
                <w:color w:val="000000"/>
                <w:sz w:val="27"/>
                <w:szCs w:val="27"/>
              </w:rPr>
              <w:t>：</w:t>
            </w:r>
            <w:r w:rsidRPr="005E6AF4">
              <w:rPr>
                <w:rFonts w:ascii="標楷體" w:eastAsia="標楷體" w:hAnsi="標楷體"/>
                <w:color w:val="000000"/>
              </w:rPr>
              <w:t>□</w:t>
            </w:r>
            <w:r w:rsidRPr="005E6AF4">
              <w:rPr>
                <w:rFonts w:eastAsia="標楷體"/>
                <w:color w:val="000000"/>
                <w:sz w:val="27"/>
                <w:szCs w:val="27"/>
              </w:rPr>
              <w:t>正常</w:t>
            </w:r>
            <w:r w:rsidRPr="005E6AF4">
              <w:rPr>
                <w:rFonts w:eastAsia="標楷體"/>
                <w:color w:val="000000"/>
                <w:sz w:val="27"/>
                <w:szCs w:val="27"/>
              </w:rPr>
              <w:t xml:space="preserve">    </w:t>
            </w:r>
            <w:r w:rsidRPr="005E6AF4">
              <w:rPr>
                <w:rFonts w:ascii="標楷體" w:eastAsia="標楷體" w:hAnsi="標楷體"/>
                <w:color w:val="000000"/>
              </w:rPr>
              <w:t>□</w:t>
            </w:r>
            <w:r w:rsidRPr="005E6AF4">
              <w:rPr>
                <w:rFonts w:eastAsia="標楷體"/>
                <w:color w:val="000000"/>
                <w:sz w:val="27"/>
                <w:szCs w:val="27"/>
              </w:rPr>
              <w:t>異常</w:t>
            </w:r>
            <w:r w:rsidRPr="005E6AF4">
              <w:rPr>
                <w:rFonts w:eastAsia="標楷體"/>
                <w:color w:val="000000"/>
                <w:sz w:val="27"/>
                <w:szCs w:val="27"/>
                <w:u w:val="single"/>
              </w:rPr>
              <w:t xml:space="preserve">                  </w:t>
            </w:r>
          </w:p>
          <w:p w14:paraId="7E91C94D" w14:textId="77777777" w:rsidR="00E446DD" w:rsidRPr="005E6AF4" w:rsidRDefault="00E446DD" w:rsidP="00E446DD">
            <w:pPr>
              <w:widowControl/>
              <w:numPr>
                <w:ilvl w:val="0"/>
                <w:numId w:val="14"/>
              </w:numPr>
              <w:tabs>
                <w:tab w:val="clear" w:pos="720"/>
              </w:tabs>
              <w:suppressAutoHyphens w:val="0"/>
              <w:autoSpaceDN/>
              <w:adjustRightInd w:val="0"/>
              <w:snapToGrid w:val="0"/>
              <w:ind w:left="806" w:hanging="720"/>
              <w:jc w:val="both"/>
              <w:rPr>
                <w:rFonts w:eastAsia="標楷體"/>
                <w:color w:val="000000"/>
                <w:sz w:val="27"/>
                <w:szCs w:val="27"/>
              </w:rPr>
            </w:pPr>
            <w:proofErr w:type="gramStart"/>
            <w:r w:rsidRPr="005E6AF4">
              <w:rPr>
                <w:rFonts w:eastAsia="標楷體"/>
                <w:color w:val="000000"/>
                <w:sz w:val="27"/>
                <w:szCs w:val="27"/>
              </w:rPr>
              <w:t>腦部及視神經</w:t>
            </w:r>
            <w:proofErr w:type="gramEnd"/>
            <w:r w:rsidRPr="005E6AF4">
              <w:rPr>
                <w:rFonts w:eastAsia="標楷體"/>
                <w:color w:val="000000"/>
                <w:sz w:val="27"/>
                <w:szCs w:val="27"/>
              </w:rPr>
              <w:t>MRI</w:t>
            </w:r>
            <w:r w:rsidRPr="005E6AF4">
              <w:rPr>
                <w:rFonts w:eastAsia="標楷體"/>
                <w:color w:val="000000"/>
                <w:sz w:val="27"/>
                <w:szCs w:val="27"/>
              </w:rPr>
              <w:t>：</w:t>
            </w:r>
            <w:r w:rsidRPr="005E6AF4">
              <w:rPr>
                <w:rFonts w:ascii="標楷體" w:eastAsia="標楷體" w:hAnsi="標楷體"/>
                <w:color w:val="000000"/>
              </w:rPr>
              <w:t>□</w:t>
            </w:r>
            <w:r w:rsidRPr="005E6AF4">
              <w:rPr>
                <w:rFonts w:eastAsia="標楷體"/>
                <w:color w:val="000000"/>
                <w:sz w:val="27"/>
                <w:szCs w:val="27"/>
              </w:rPr>
              <w:t>正常</w:t>
            </w:r>
            <w:r w:rsidRPr="005E6AF4">
              <w:rPr>
                <w:rFonts w:eastAsia="標楷體"/>
                <w:color w:val="000000"/>
                <w:sz w:val="27"/>
                <w:szCs w:val="27"/>
              </w:rPr>
              <w:t xml:space="preserve">  </w:t>
            </w:r>
            <w:r w:rsidRPr="005E6AF4">
              <w:rPr>
                <w:rFonts w:ascii="標楷體" w:eastAsia="標楷體" w:hAnsi="標楷體"/>
                <w:color w:val="000000"/>
              </w:rPr>
              <w:t>□</w:t>
            </w:r>
            <w:r w:rsidRPr="005E6AF4">
              <w:rPr>
                <w:rFonts w:eastAsia="標楷體"/>
                <w:color w:val="000000"/>
                <w:sz w:val="27"/>
                <w:szCs w:val="27"/>
              </w:rPr>
              <w:t>異常</w:t>
            </w:r>
            <w:r w:rsidRPr="005E6AF4">
              <w:rPr>
                <w:rFonts w:eastAsia="標楷體"/>
                <w:color w:val="000000"/>
                <w:sz w:val="27"/>
                <w:szCs w:val="27"/>
                <w:u w:val="single"/>
              </w:rPr>
              <w:t xml:space="preserve">            </w:t>
            </w:r>
          </w:p>
        </w:tc>
      </w:tr>
      <w:tr w:rsidR="00E446DD" w:rsidRPr="005E6AF4" w14:paraId="25AADB86" w14:textId="77777777" w:rsidTr="008F167F">
        <w:trPr>
          <w:trHeight w:val="416"/>
        </w:trPr>
        <w:tc>
          <w:tcPr>
            <w:tcW w:w="1843" w:type="dxa"/>
            <w:vAlign w:val="center"/>
          </w:tcPr>
          <w:p w14:paraId="0FF0E78D" w14:textId="77777777" w:rsidR="00E446DD" w:rsidRPr="005E6AF4" w:rsidRDefault="00E446DD" w:rsidP="008F167F">
            <w:pPr>
              <w:widowControl/>
              <w:snapToGrid w:val="0"/>
              <w:jc w:val="both"/>
              <w:rPr>
                <w:rFonts w:eastAsia="標楷體"/>
                <w:b/>
                <w:color w:val="000000"/>
                <w:sz w:val="27"/>
                <w:szCs w:val="27"/>
              </w:rPr>
            </w:pPr>
            <w:r w:rsidRPr="005E6AF4">
              <w:rPr>
                <w:rFonts w:eastAsia="標楷體"/>
                <w:b/>
                <w:color w:val="000000"/>
                <w:sz w:val="27"/>
                <w:szCs w:val="27"/>
              </w:rPr>
              <w:t>水通道蛋白</w:t>
            </w:r>
            <w:r w:rsidRPr="005E6AF4">
              <w:rPr>
                <w:rFonts w:eastAsia="標楷體"/>
                <w:b/>
                <w:color w:val="000000"/>
                <w:sz w:val="27"/>
                <w:szCs w:val="27"/>
              </w:rPr>
              <w:t>4</w:t>
            </w:r>
            <w:r w:rsidRPr="005E6AF4">
              <w:rPr>
                <w:rFonts w:eastAsia="標楷體"/>
                <w:b/>
                <w:color w:val="000000"/>
                <w:sz w:val="27"/>
                <w:szCs w:val="27"/>
              </w:rPr>
              <w:t>自體抗體</w:t>
            </w:r>
            <w:r w:rsidRPr="005E6AF4">
              <w:rPr>
                <w:rFonts w:eastAsia="標楷體"/>
                <w:b/>
                <w:color w:val="000000"/>
                <w:sz w:val="27"/>
                <w:szCs w:val="27"/>
              </w:rPr>
              <w:t>(AQP4Ab)</w:t>
            </w:r>
            <w:r w:rsidRPr="005E6AF4">
              <w:rPr>
                <w:rFonts w:eastAsia="標楷體"/>
                <w:b/>
                <w:color w:val="000000"/>
                <w:sz w:val="27"/>
                <w:szCs w:val="27"/>
              </w:rPr>
              <w:t>檢測</w:t>
            </w:r>
          </w:p>
        </w:tc>
        <w:tc>
          <w:tcPr>
            <w:tcW w:w="8508" w:type="dxa"/>
            <w:vAlign w:val="center"/>
          </w:tcPr>
          <w:p w14:paraId="27EFB609" w14:textId="77777777" w:rsidR="00E446DD" w:rsidRPr="005E6AF4" w:rsidRDefault="00E446DD" w:rsidP="008F167F">
            <w:pPr>
              <w:widowControl/>
              <w:snapToGrid w:val="0"/>
              <w:jc w:val="both"/>
              <w:rPr>
                <w:rFonts w:eastAsia="標楷體"/>
                <w:color w:val="000000"/>
                <w:sz w:val="27"/>
                <w:szCs w:val="27"/>
              </w:rPr>
            </w:pPr>
            <w:r w:rsidRPr="005E6AF4">
              <w:rPr>
                <w:rFonts w:ascii="標楷體" w:eastAsia="標楷體" w:hAnsi="標楷體"/>
                <w:color w:val="000000"/>
              </w:rPr>
              <w:t>□</w:t>
            </w:r>
            <w:r w:rsidRPr="005E6AF4">
              <w:rPr>
                <w:rFonts w:eastAsia="標楷體"/>
                <w:color w:val="000000"/>
                <w:sz w:val="27"/>
                <w:szCs w:val="27"/>
              </w:rPr>
              <w:t>正常</w:t>
            </w:r>
            <w:r w:rsidRPr="005E6AF4">
              <w:rPr>
                <w:rFonts w:eastAsia="標楷體"/>
                <w:color w:val="000000"/>
                <w:sz w:val="27"/>
                <w:szCs w:val="27"/>
              </w:rPr>
              <w:t xml:space="preserve">   </w:t>
            </w:r>
          </w:p>
          <w:p w14:paraId="32273862" w14:textId="77777777" w:rsidR="00E446DD" w:rsidRPr="005E6AF4" w:rsidRDefault="00E446DD" w:rsidP="008F167F">
            <w:pPr>
              <w:widowControl/>
              <w:snapToGrid w:val="0"/>
              <w:jc w:val="both"/>
              <w:rPr>
                <w:rFonts w:eastAsia="標楷體"/>
                <w:color w:val="000000"/>
                <w:sz w:val="27"/>
                <w:szCs w:val="27"/>
              </w:rPr>
            </w:pPr>
            <w:r w:rsidRPr="005E6AF4">
              <w:rPr>
                <w:rFonts w:ascii="標楷體" w:eastAsia="標楷體" w:hAnsi="標楷體"/>
                <w:color w:val="000000"/>
              </w:rPr>
              <w:t>□</w:t>
            </w:r>
            <w:r w:rsidRPr="005E6AF4">
              <w:rPr>
                <w:rFonts w:eastAsia="標楷體"/>
                <w:color w:val="000000"/>
                <w:sz w:val="27"/>
                <w:szCs w:val="27"/>
              </w:rPr>
              <w:t>異常</w:t>
            </w:r>
            <w:r w:rsidRPr="005E6AF4">
              <w:rPr>
                <w:rFonts w:eastAsia="標楷體"/>
                <w:color w:val="000000"/>
                <w:sz w:val="27"/>
                <w:szCs w:val="27"/>
              </w:rPr>
              <w:t xml:space="preserve"> </w:t>
            </w:r>
            <w:r w:rsidRPr="005E6AF4">
              <w:rPr>
                <w:rFonts w:eastAsia="標楷體"/>
                <w:color w:val="000000"/>
                <w:sz w:val="27"/>
                <w:szCs w:val="27"/>
                <w:u w:val="single"/>
              </w:rPr>
              <w:t xml:space="preserve">                               </w:t>
            </w:r>
            <w:r w:rsidRPr="005E6AF4">
              <w:rPr>
                <w:rFonts w:eastAsia="標楷體"/>
                <w:color w:val="000000"/>
                <w:sz w:val="27"/>
                <w:szCs w:val="27"/>
              </w:rPr>
              <w:t xml:space="preserve"> </w:t>
            </w:r>
          </w:p>
        </w:tc>
      </w:tr>
      <w:tr w:rsidR="00E446DD" w:rsidRPr="005E6AF4" w14:paraId="080C4DDB" w14:textId="77777777" w:rsidTr="008F167F">
        <w:trPr>
          <w:trHeight w:val="569"/>
        </w:trPr>
        <w:tc>
          <w:tcPr>
            <w:tcW w:w="1843" w:type="dxa"/>
            <w:vAlign w:val="center"/>
          </w:tcPr>
          <w:p w14:paraId="26B467F1" w14:textId="77777777" w:rsidR="00E446DD" w:rsidRPr="005E6AF4" w:rsidRDefault="00E446DD" w:rsidP="008F167F">
            <w:pPr>
              <w:widowControl/>
              <w:snapToGrid w:val="0"/>
              <w:spacing w:beforeLines="50" w:before="190" w:afterLines="50" w:after="190" w:line="276" w:lineRule="auto"/>
              <w:jc w:val="both"/>
              <w:rPr>
                <w:rFonts w:eastAsia="標楷體"/>
                <w:b/>
                <w:color w:val="000000"/>
                <w:sz w:val="27"/>
                <w:szCs w:val="27"/>
              </w:rPr>
            </w:pPr>
            <w:r w:rsidRPr="005E6AF4">
              <w:rPr>
                <w:rFonts w:eastAsia="標楷體"/>
                <w:b/>
                <w:color w:val="000000"/>
                <w:sz w:val="27"/>
                <w:szCs w:val="27"/>
              </w:rPr>
              <w:t>確診為泛視神經脊髓炎</w:t>
            </w:r>
            <w:r w:rsidRPr="005E6AF4">
              <w:rPr>
                <w:rFonts w:eastAsia="標楷體"/>
                <w:b/>
                <w:color w:val="000000"/>
                <w:sz w:val="27"/>
                <w:szCs w:val="27"/>
              </w:rPr>
              <w:t xml:space="preserve"> [</w:t>
            </w:r>
            <w:r w:rsidRPr="003612FB">
              <w:rPr>
                <w:rFonts w:eastAsia="標楷體"/>
                <w:b/>
                <w:color w:val="000000"/>
                <w:sz w:val="27"/>
                <w:szCs w:val="27"/>
              </w:rPr>
              <w:t xml:space="preserve">Neuromyelitis </w:t>
            </w:r>
            <w:proofErr w:type="spellStart"/>
            <w:r w:rsidRPr="003612FB">
              <w:rPr>
                <w:rFonts w:eastAsia="標楷體"/>
                <w:b/>
                <w:color w:val="000000"/>
                <w:sz w:val="27"/>
                <w:szCs w:val="27"/>
              </w:rPr>
              <w:t>optica</w:t>
            </w:r>
            <w:proofErr w:type="spellEnd"/>
            <w:r w:rsidRPr="003612FB">
              <w:rPr>
                <w:rFonts w:eastAsia="標楷體"/>
                <w:b/>
                <w:color w:val="000000"/>
                <w:sz w:val="27"/>
                <w:szCs w:val="27"/>
              </w:rPr>
              <w:t xml:space="preserve"> spectrum disorders</w:t>
            </w:r>
            <w:r w:rsidRPr="005E6AF4">
              <w:rPr>
                <w:rFonts w:eastAsia="標楷體"/>
                <w:b/>
                <w:color w:val="000000"/>
                <w:sz w:val="27"/>
                <w:szCs w:val="27"/>
              </w:rPr>
              <w:t>, NMOSD]</w:t>
            </w:r>
          </w:p>
        </w:tc>
        <w:tc>
          <w:tcPr>
            <w:tcW w:w="8508" w:type="dxa"/>
            <w:vAlign w:val="center"/>
          </w:tcPr>
          <w:p w14:paraId="72044E3B" w14:textId="77777777" w:rsidR="00E446DD" w:rsidRPr="005E6AF4" w:rsidRDefault="00E446DD" w:rsidP="008F167F">
            <w:pPr>
              <w:widowControl/>
              <w:snapToGrid w:val="0"/>
              <w:jc w:val="both"/>
              <w:rPr>
                <w:rFonts w:eastAsia="標楷體"/>
                <w:color w:val="000000"/>
                <w:sz w:val="27"/>
                <w:szCs w:val="27"/>
              </w:rPr>
            </w:pPr>
            <w:r w:rsidRPr="005E6AF4">
              <w:rPr>
                <w:rFonts w:ascii="標楷體" w:eastAsia="標楷體" w:hAnsi="標楷體"/>
                <w:color w:val="000000"/>
              </w:rPr>
              <w:t>□</w:t>
            </w:r>
            <w:r w:rsidRPr="005E6AF4">
              <w:rPr>
                <w:rFonts w:eastAsia="標楷體"/>
                <w:color w:val="000000"/>
                <w:sz w:val="27"/>
                <w:szCs w:val="27"/>
              </w:rPr>
              <w:t>水通道蛋白</w:t>
            </w:r>
            <w:r w:rsidRPr="005E6AF4">
              <w:rPr>
                <w:rFonts w:eastAsia="標楷體"/>
                <w:color w:val="000000"/>
                <w:sz w:val="27"/>
                <w:szCs w:val="27"/>
              </w:rPr>
              <w:t>4</w:t>
            </w:r>
            <w:r w:rsidRPr="005E6AF4">
              <w:rPr>
                <w:rFonts w:eastAsia="標楷體"/>
                <w:color w:val="000000"/>
                <w:sz w:val="27"/>
                <w:szCs w:val="27"/>
              </w:rPr>
              <w:t>自體抗體異常，符合下列</w:t>
            </w:r>
            <w:r w:rsidRPr="005E6AF4">
              <w:rPr>
                <w:rFonts w:eastAsia="標楷體"/>
                <w:color w:val="000000"/>
                <w:sz w:val="27"/>
                <w:szCs w:val="27"/>
              </w:rPr>
              <w:t>1</w:t>
            </w:r>
            <w:r w:rsidRPr="005E6AF4">
              <w:rPr>
                <w:rFonts w:eastAsia="標楷體"/>
                <w:color w:val="000000"/>
                <w:sz w:val="27"/>
                <w:szCs w:val="27"/>
              </w:rPr>
              <w:t>及</w:t>
            </w:r>
            <w:r w:rsidRPr="005E6AF4">
              <w:rPr>
                <w:rFonts w:eastAsia="標楷體"/>
                <w:color w:val="000000"/>
                <w:sz w:val="27"/>
                <w:szCs w:val="27"/>
              </w:rPr>
              <w:t>2</w:t>
            </w:r>
          </w:p>
          <w:p w14:paraId="2A3A2ACA" w14:textId="77777777" w:rsidR="00E446DD" w:rsidRPr="005E6AF4" w:rsidRDefault="00E446DD" w:rsidP="00E446DD">
            <w:pPr>
              <w:widowControl/>
              <w:numPr>
                <w:ilvl w:val="0"/>
                <w:numId w:val="12"/>
              </w:numPr>
              <w:suppressAutoHyphens w:val="0"/>
              <w:autoSpaceDN/>
              <w:snapToGrid w:val="0"/>
              <w:ind w:left="334" w:hanging="334"/>
              <w:jc w:val="both"/>
              <w:rPr>
                <w:rFonts w:eastAsia="標楷體"/>
                <w:color w:val="000000"/>
                <w:sz w:val="27"/>
                <w:szCs w:val="27"/>
              </w:rPr>
            </w:pPr>
            <w:r w:rsidRPr="005E6AF4">
              <w:rPr>
                <w:rFonts w:eastAsia="標楷體"/>
                <w:color w:val="000000"/>
                <w:sz w:val="27"/>
                <w:szCs w:val="27"/>
              </w:rPr>
              <w:t>具六項主要表徵之一項</w:t>
            </w:r>
          </w:p>
          <w:p w14:paraId="14885CE1" w14:textId="77777777" w:rsidR="00E446DD" w:rsidRPr="005E6AF4" w:rsidRDefault="00E446DD" w:rsidP="00E446DD">
            <w:pPr>
              <w:widowControl/>
              <w:numPr>
                <w:ilvl w:val="0"/>
                <w:numId w:val="12"/>
              </w:numPr>
              <w:suppressAutoHyphens w:val="0"/>
              <w:autoSpaceDN/>
              <w:snapToGrid w:val="0"/>
              <w:ind w:left="334" w:hanging="334"/>
              <w:jc w:val="both"/>
              <w:rPr>
                <w:rFonts w:eastAsia="標楷體"/>
                <w:color w:val="000000"/>
                <w:sz w:val="27"/>
                <w:szCs w:val="27"/>
              </w:rPr>
            </w:pPr>
            <w:r w:rsidRPr="005E6AF4">
              <w:rPr>
                <w:rFonts w:eastAsia="標楷體"/>
                <w:color w:val="000000"/>
                <w:sz w:val="27"/>
                <w:szCs w:val="27"/>
              </w:rPr>
              <w:t>排除其他鑑別相關之疾病</w:t>
            </w:r>
          </w:p>
          <w:p w14:paraId="4E5FE0E1" w14:textId="77777777" w:rsidR="00E446DD" w:rsidRPr="005E6AF4" w:rsidRDefault="00E446DD" w:rsidP="008F167F">
            <w:pPr>
              <w:widowControl/>
              <w:snapToGrid w:val="0"/>
              <w:jc w:val="both"/>
              <w:rPr>
                <w:rFonts w:eastAsia="標楷體"/>
                <w:color w:val="000000"/>
                <w:sz w:val="27"/>
                <w:szCs w:val="27"/>
              </w:rPr>
            </w:pPr>
            <w:r w:rsidRPr="005E6AF4">
              <w:rPr>
                <w:rFonts w:ascii="標楷體" w:eastAsia="標楷體" w:hAnsi="標楷體"/>
                <w:color w:val="000000"/>
              </w:rPr>
              <w:t>□</w:t>
            </w:r>
            <w:r w:rsidRPr="005E6AF4">
              <w:rPr>
                <w:rFonts w:eastAsia="標楷體"/>
                <w:color w:val="000000"/>
                <w:sz w:val="27"/>
                <w:szCs w:val="27"/>
              </w:rPr>
              <w:t>水通道蛋白</w:t>
            </w:r>
            <w:r w:rsidRPr="005E6AF4">
              <w:rPr>
                <w:rFonts w:eastAsia="標楷體"/>
                <w:color w:val="000000"/>
                <w:sz w:val="27"/>
                <w:szCs w:val="27"/>
              </w:rPr>
              <w:t>4</w:t>
            </w:r>
            <w:r w:rsidRPr="005E6AF4">
              <w:rPr>
                <w:rFonts w:eastAsia="標楷體"/>
                <w:color w:val="000000"/>
                <w:sz w:val="27"/>
                <w:szCs w:val="27"/>
              </w:rPr>
              <w:t>自體抗體正常，符合下列</w:t>
            </w:r>
            <w:r w:rsidRPr="005E6AF4">
              <w:rPr>
                <w:rFonts w:eastAsia="標楷體"/>
                <w:color w:val="000000"/>
                <w:sz w:val="27"/>
                <w:szCs w:val="27"/>
              </w:rPr>
              <w:t>1+2+3+4</w:t>
            </w:r>
          </w:p>
          <w:p w14:paraId="4F42F9F8" w14:textId="77777777" w:rsidR="00E446DD" w:rsidRPr="005E6AF4" w:rsidRDefault="00E446DD" w:rsidP="00E446DD">
            <w:pPr>
              <w:widowControl/>
              <w:numPr>
                <w:ilvl w:val="0"/>
                <w:numId w:val="11"/>
              </w:numPr>
              <w:suppressAutoHyphens w:val="0"/>
              <w:autoSpaceDN/>
              <w:snapToGrid w:val="0"/>
              <w:ind w:left="334" w:hanging="334"/>
              <w:jc w:val="both"/>
              <w:rPr>
                <w:rFonts w:eastAsia="標楷體"/>
                <w:color w:val="000000"/>
                <w:sz w:val="27"/>
                <w:szCs w:val="27"/>
              </w:rPr>
            </w:pPr>
            <w:r w:rsidRPr="005E6AF4">
              <w:rPr>
                <w:rFonts w:eastAsia="標楷體"/>
                <w:color w:val="000000"/>
                <w:sz w:val="27"/>
                <w:szCs w:val="27"/>
              </w:rPr>
              <w:t>具主要表徵中第一及二項並伴有第三項或脊髓炎超過</w:t>
            </w:r>
            <w:r w:rsidRPr="005E6AF4">
              <w:rPr>
                <w:rFonts w:eastAsia="標楷體"/>
                <w:color w:val="000000"/>
                <w:sz w:val="27"/>
                <w:szCs w:val="27"/>
              </w:rPr>
              <w:t>(</w:t>
            </w:r>
            <w:r w:rsidRPr="005E6AF4">
              <w:rPr>
                <w:rFonts w:eastAsia="標楷體"/>
                <w:color w:val="000000"/>
                <w:sz w:val="27"/>
                <w:szCs w:val="27"/>
              </w:rPr>
              <w:t>或含</w:t>
            </w:r>
            <w:r w:rsidRPr="005E6AF4">
              <w:rPr>
                <w:rFonts w:eastAsia="標楷體"/>
                <w:color w:val="000000"/>
                <w:sz w:val="27"/>
                <w:szCs w:val="27"/>
              </w:rPr>
              <w:t>)</w:t>
            </w:r>
            <w:r w:rsidRPr="005E6AF4">
              <w:rPr>
                <w:rFonts w:eastAsia="標楷體"/>
                <w:color w:val="000000"/>
                <w:sz w:val="27"/>
                <w:szCs w:val="27"/>
              </w:rPr>
              <w:t>三節連續性病灶</w:t>
            </w:r>
            <w:r w:rsidRPr="005E6AF4">
              <w:rPr>
                <w:rFonts w:eastAsia="標楷體"/>
                <w:color w:val="000000"/>
                <w:sz w:val="27"/>
                <w:szCs w:val="27"/>
              </w:rPr>
              <w:t>(MRI)</w:t>
            </w:r>
          </w:p>
          <w:p w14:paraId="577C7DF4" w14:textId="77777777" w:rsidR="00E446DD" w:rsidRPr="005E6AF4" w:rsidRDefault="00E446DD" w:rsidP="00E446DD">
            <w:pPr>
              <w:widowControl/>
              <w:numPr>
                <w:ilvl w:val="0"/>
                <w:numId w:val="11"/>
              </w:numPr>
              <w:suppressAutoHyphens w:val="0"/>
              <w:autoSpaceDN/>
              <w:snapToGrid w:val="0"/>
              <w:ind w:left="334" w:hanging="334"/>
              <w:jc w:val="both"/>
              <w:rPr>
                <w:rFonts w:eastAsia="標楷體"/>
                <w:color w:val="000000"/>
                <w:sz w:val="27"/>
                <w:szCs w:val="27"/>
              </w:rPr>
            </w:pPr>
            <w:r w:rsidRPr="005E6AF4">
              <w:rPr>
                <w:rFonts w:eastAsia="標楷體"/>
                <w:color w:val="000000"/>
                <w:sz w:val="27"/>
                <w:szCs w:val="27"/>
              </w:rPr>
              <w:t>具神經影像學</w:t>
            </w:r>
            <w:r w:rsidRPr="005E6AF4">
              <w:rPr>
                <w:rFonts w:eastAsia="標楷體"/>
                <w:color w:val="000000"/>
                <w:sz w:val="27"/>
                <w:szCs w:val="27"/>
              </w:rPr>
              <w:t>(MRI)</w:t>
            </w:r>
            <w:r w:rsidRPr="005E6AF4">
              <w:rPr>
                <w:rFonts w:eastAsia="標楷體"/>
                <w:color w:val="000000"/>
                <w:sz w:val="27"/>
                <w:szCs w:val="27"/>
              </w:rPr>
              <w:t>有</w:t>
            </w:r>
            <w:r w:rsidRPr="005E6AF4">
              <w:rPr>
                <w:rFonts w:eastAsia="標楷體"/>
                <w:color w:val="000000"/>
                <w:sz w:val="27"/>
                <w:szCs w:val="27"/>
              </w:rPr>
              <w:t>Dissemination in space(DIS)</w:t>
            </w:r>
            <w:r w:rsidRPr="005E6AF4">
              <w:rPr>
                <w:rFonts w:eastAsia="標楷體"/>
                <w:color w:val="000000"/>
                <w:sz w:val="27"/>
                <w:szCs w:val="27"/>
              </w:rPr>
              <w:t>特徵，並對應二項</w:t>
            </w:r>
            <w:r w:rsidRPr="005E6AF4">
              <w:rPr>
                <w:rFonts w:eastAsia="標楷體"/>
                <w:color w:val="000000"/>
                <w:sz w:val="27"/>
                <w:szCs w:val="27"/>
              </w:rPr>
              <w:t>(</w:t>
            </w:r>
            <w:r w:rsidRPr="005E6AF4">
              <w:rPr>
                <w:rFonts w:eastAsia="標楷體"/>
                <w:color w:val="000000"/>
                <w:sz w:val="27"/>
                <w:szCs w:val="27"/>
              </w:rPr>
              <w:t>含</w:t>
            </w:r>
            <w:r w:rsidRPr="005E6AF4">
              <w:rPr>
                <w:rFonts w:eastAsia="標楷體"/>
                <w:color w:val="000000"/>
                <w:sz w:val="27"/>
                <w:szCs w:val="27"/>
              </w:rPr>
              <w:t>)</w:t>
            </w:r>
            <w:r w:rsidRPr="005E6AF4">
              <w:rPr>
                <w:rFonts w:eastAsia="標楷體"/>
                <w:color w:val="000000"/>
                <w:sz w:val="27"/>
                <w:szCs w:val="27"/>
              </w:rPr>
              <w:t>以上之主要表徵</w:t>
            </w:r>
          </w:p>
          <w:p w14:paraId="5DF8D1D4" w14:textId="77777777" w:rsidR="00E446DD" w:rsidRPr="005E6AF4" w:rsidRDefault="00E446DD" w:rsidP="00E446DD">
            <w:pPr>
              <w:widowControl/>
              <w:numPr>
                <w:ilvl w:val="0"/>
                <w:numId w:val="11"/>
              </w:numPr>
              <w:suppressAutoHyphens w:val="0"/>
              <w:autoSpaceDN/>
              <w:snapToGrid w:val="0"/>
              <w:ind w:left="334" w:hanging="334"/>
              <w:jc w:val="both"/>
              <w:rPr>
                <w:rFonts w:eastAsia="標楷體"/>
                <w:color w:val="000000"/>
                <w:sz w:val="27"/>
                <w:szCs w:val="27"/>
              </w:rPr>
            </w:pPr>
            <w:r w:rsidRPr="005E6AF4">
              <w:rPr>
                <w:rFonts w:eastAsia="標楷體"/>
                <w:color w:val="000000"/>
                <w:sz w:val="27"/>
                <w:szCs w:val="27"/>
              </w:rPr>
              <w:t>具典型主要表徵相關</w:t>
            </w:r>
            <w:r w:rsidRPr="005E6AF4">
              <w:rPr>
                <w:rFonts w:eastAsia="標楷體"/>
                <w:color w:val="000000"/>
                <w:sz w:val="27"/>
                <w:szCs w:val="27"/>
              </w:rPr>
              <w:t>MRI</w:t>
            </w:r>
            <w:r w:rsidRPr="005E6AF4">
              <w:rPr>
                <w:rFonts w:eastAsia="標楷體"/>
                <w:color w:val="000000"/>
                <w:sz w:val="27"/>
                <w:szCs w:val="27"/>
              </w:rPr>
              <w:t>影像病灶</w:t>
            </w:r>
            <w:r w:rsidRPr="005E6AF4">
              <w:rPr>
                <w:rFonts w:eastAsia="標楷體"/>
                <w:color w:val="000000"/>
                <w:sz w:val="27"/>
                <w:szCs w:val="27"/>
              </w:rPr>
              <w:t>*(</w:t>
            </w:r>
            <w:r w:rsidRPr="005E6AF4">
              <w:rPr>
                <w:rFonts w:eastAsia="標楷體"/>
                <w:color w:val="000000"/>
                <w:sz w:val="27"/>
                <w:szCs w:val="27"/>
              </w:rPr>
              <w:t>註解</w:t>
            </w:r>
            <w:r w:rsidRPr="005E6AF4">
              <w:rPr>
                <w:rFonts w:eastAsia="標楷體"/>
                <w:color w:val="000000"/>
                <w:sz w:val="27"/>
                <w:szCs w:val="27"/>
              </w:rPr>
              <w:t>)</w:t>
            </w:r>
          </w:p>
          <w:p w14:paraId="2D96AA34" w14:textId="77777777" w:rsidR="00E446DD" w:rsidRPr="005E6AF4" w:rsidRDefault="00E446DD" w:rsidP="00E446DD">
            <w:pPr>
              <w:widowControl/>
              <w:numPr>
                <w:ilvl w:val="0"/>
                <w:numId w:val="11"/>
              </w:numPr>
              <w:suppressAutoHyphens w:val="0"/>
              <w:autoSpaceDN/>
              <w:snapToGrid w:val="0"/>
              <w:ind w:left="334" w:hanging="334"/>
              <w:jc w:val="both"/>
              <w:rPr>
                <w:rFonts w:eastAsia="標楷體"/>
                <w:color w:val="000000"/>
                <w:sz w:val="27"/>
                <w:szCs w:val="27"/>
              </w:rPr>
            </w:pPr>
            <w:r w:rsidRPr="005E6AF4">
              <w:rPr>
                <w:rFonts w:eastAsia="標楷體"/>
                <w:color w:val="000000"/>
                <w:sz w:val="27"/>
                <w:szCs w:val="27"/>
              </w:rPr>
              <w:t>排除其他鑑別相關疾病</w:t>
            </w:r>
          </w:p>
        </w:tc>
      </w:tr>
    </w:tbl>
    <w:p w14:paraId="5B13908A" w14:textId="77777777" w:rsidR="00E446DD" w:rsidRPr="005E6AF4" w:rsidRDefault="00E446DD" w:rsidP="00E446DD">
      <w:pPr>
        <w:pStyle w:val="Web"/>
        <w:adjustRightInd w:val="0"/>
        <w:snapToGrid w:val="0"/>
        <w:spacing w:before="0" w:after="0"/>
        <w:rPr>
          <w:rFonts w:ascii="Times New Roman" w:eastAsia="標楷體" w:hAnsi="Times New Roman" w:cs="Times New Roman"/>
          <w:color w:val="000000"/>
          <w:sz w:val="22"/>
        </w:rPr>
      </w:pPr>
      <w:r w:rsidRPr="005E6AF4">
        <w:rPr>
          <w:rFonts w:ascii="Times New Roman" w:eastAsia="標楷體" w:hAnsi="Times New Roman" w:cs="Times New Roman"/>
          <w:color w:val="000000"/>
          <w:kern w:val="24"/>
          <w:sz w:val="22"/>
        </w:rPr>
        <w:t>*</w:t>
      </w:r>
      <w:r w:rsidRPr="005E6AF4">
        <w:rPr>
          <w:rFonts w:ascii="Times New Roman" w:eastAsia="標楷體" w:hAnsi="Times New Roman" w:cs="Times New Roman"/>
          <w:color w:val="000000"/>
          <w:kern w:val="24"/>
          <w:sz w:val="22"/>
        </w:rPr>
        <w:t>註解</w:t>
      </w:r>
    </w:p>
    <w:p w14:paraId="189CF100" w14:textId="77777777" w:rsidR="00E446DD" w:rsidRPr="005E6AF4" w:rsidRDefault="00E446DD" w:rsidP="00E446DD">
      <w:pPr>
        <w:pStyle w:val="Web"/>
        <w:adjustRightInd w:val="0"/>
        <w:snapToGrid w:val="0"/>
        <w:spacing w:before="0" w:after="0" w:line="180" w:lineRule="exact"/>
        <w:rPr>
          <w:rFonts w:ascii="Times New Roman" w:eastAsia="標楷體" w:hAnsi="Times New Roman" w:cs="Times New Roman"/>
          <w:color w:val="000000"/>
          <w:sz w:val="22"/>
        </w:rPr>
      </w:pPr>
      <w:r w:rsidRPr="005E6AF4">
        <w:rPr>
          <w:rFonts w:ascii="Times New Roman" w:eastAsia="標楷體" w:hAnsi="Times New Roman" w:cs="Times New Roman"/>
          <w:color w:val="000000"/>
          <w:kern w:val="24"/>
          <w:sz w:val="22"/>
        </w:rPr>
        <w:t xml:space="preserve">Acute optic </w:t>
      </w:r>
      <w:proofErr w:type="gramStart"/>
      <w:r w:rsidRPr="005E6AF4">
        <w:rPr>
          <w:rFonts w:ascii="Times New Roman" w:eastAsia="標楷體" w:hAnsi="Times New Roman" w:cs="Times New Roman"/>
          <w:color w:val="000000"/>
          <w:kern w:val="24"/>
          <w:sz w:val="22"/>
        </w:rPr>
        <w:t>neuritis :</w:t>
      </w:r>
      <w:proofErr w:type="gramEnd"/>
      <w:r w:rsidRPr="005E6AF4">
        <w:rPr>
          <w:rFonts w:ascii="Times New Roman" w:eastAsia="標楷體" w:hAnsi="Times New Roman" w:cs="Times New Roman"/>
          <w:color w:val="000000"/>
          <w:kern w:val="24"/>
          <w:sz w:val="22"/>
        </w:rPr>
        <w:t xml:space="preserve"> normal findings or only nonspecific white matter lesions, or optic nerve: T2-hyperintense lesion or T1- gadolinium enhancing lesion extending  &gt;1/2 optic nerve length or involving optic chiasm ; </w:t>
      </w:r>
    </w:p>
    <w:p w14:paraId="57D651EF" w14:textId="77777777" w:rsidR="00E446DD" w:rsidRPr="005E6AF4" w:rsidRDefault="00E446DD" w:rsidP="00E446DD">
      <w:pPr>
        <w:pStyle w:val="Web"/>
        <w:adjustRightInd w:val="0"/>
        <w:snapToGrid w:val="0"/>
        <w:spacing w:before="0" w:after="0" w:line="180" w:lineRule="exact"/>
        <w:rPr>
          <w:rFonts w:ascii="Times New Roman" w:eastAsia="標楷體" w:hAnsi="Times New Roman" w:cs="Times New Roman"/>
          <w:color w:val="000000"/>
          <w:sz w:val="22"/>
        </w:rPr>
      </w:pPr>
      <w:r w:rsidRPr="005E6AF4">
        <w:rPr>
          <w:rFonts w:ascii="Times New Roman" w:eastAsia="標楷體" w:hAnsi="Times New Roman" w:cs="Times New Roman"/>
          <w:color w:val="000000"/>
          <w:kern w:val="24"/>
          <w:sz w:val="22"/>
        </w:rPr>
        <w:t xml:space="preserve">Acute </w:t>
      </w:r>
      <w:proofErr w:type="gramStart"/>
      <w:r w:rsidRPr="005E6AF4">
        <w:rPr>
          <w:rFonts w:ascii="Times New Roman" w:eastAsia="標楷體" w:hAnsi="Times New Roman" w:cs="Times New Roman"/>
          <w:color w:val="000000"/>
          <w:kern w:val="24"/>
          <w:sz w:val="22"/>
        </w:rPr>
        <w:t>myelitis :</w:t>
      </w:r>
      <w:proofErr w:type="gramEnd"/>
      <w:r w:rsidRPr="005E6AF4">
        <w:rPr>
          <w:rFonts w:ascii="Times New Roman" w:eastAsia="標楷體" w:hAnsi="Times New Roman" w:cs="Times New Roman"/>
          <w:color w:val="000000"/>
          <w:kern w:val="24"/>
          <w:sz w:val="22"/>
        </w:rPr>
        <w:t xml:space="preserve"> intramedullary MRI lesion ≥3 contiguous segments (LETM) or ≥3 contiguous segments of focal spinal cord atrophy in patients with history compatible with acute myelitis ;</w:t>
      </w:r>
    </w:p>
    <w:p w14:paraId="54121BDC" w14:textId="77777777" w:rsidR="00E446DD" w:rsidRPr="005E6AF4" w:rsidRDefault="00E446DD" w:rsidP="00E446DD">
      <w:pPr>
        <w:pStyle w:val="Web"/>
        <w:adjustRightInd w:val="0"/>
        <w:snapToGrid w:val="0"/>
        <w:spacing w:before="0" w:after="0" w:line="180" w:lineRule="exact"/>
        <w:rPr>
          <w:rFonts w:ascii="Times New Roman" w:eastAsia="標楷體" w:hAnsi="Times New Roman" w:cs="Times New Roman"/>
          <w:color w:val="000000"/>
          <w:sz w:val="22"/>
        </w:rPr>
      </w:pPr>
      <w:r w:rsidRPr="005E6AF4">
        <w:rPr>
          <w:rFonts w:ascii="Times New Roman" w:eastAsia="標楷體" w:hAnsi="Times New Roman" w:cs="Times New Roman"/>
          <w:color w:val="000000"/>
          <w:kern w:val="24"/>
          <w:sz w:val="22"/>
        </w:rPr>
        <w:t xml:space="preserve">Area postrema syndrome: dorsal medulla/area postrema </w:t>
      </w:r>
      <w:proofErr w:type="gramStart"/>
      <w:r w:rsidRPr="005E6AF4">
        <w:rPr>
          <w:rFonts w:ascii="Times New Roman" w:eastAsia="標楷體" w:hAnsi="Times New Roman" w:cs="Times New Roman"/>
          <w:color w:val="000000"/>
          <w:kern w:val="24"/>
          <w:sz w:val="22"/>
        </w:rPr>
        <w:t>lesions ;</w:t>
      </w:r>
      <w:proofErr w:type="gramEnd"/>
      <w:r w:rsidRPr="005E6AF4">
        <w:rPr>
          <w:rFonts w:ascii="Times New Roman" w:eastAsia="標楷體" w:hAnsi="Times New Roman" w:cs="Times New Roman"/>
          <w:color w:val="000000"/>
          <w:kern w:val="24"/>
          <w:sz w:val="22"/>
        </w:rPr>
        <w:t xml:space="preserve"> </w:t>
      </w:r>
    </w:p>
    <w:p w14:paraId="55C39F30" w14:textId="77777777" w:rsidR="00E446DD" w:rsidRDefault="00E446DD" w:rsidP="00E446DD">
      <w:pPr>
        <w:pStyle w:val="Web"/>
        <w:spacing w:before="0" w:after="0" w:line="180" w:lineRule="exact"/>
        <w:rPr>
          <w:rFonts w:ascii="Times New Roman" w:eastAsia="標楷體" w:hAnsi="Times New Roman" w:cs="Times New Roman"/>
          <w:color w:val="000000"/>
          <w:kern w:val="24"/>
          <w:sz w:val="22"/>
        </w:rPr>
      </w:pPr>
      <w:r w:rsidRPr="005E6AF4">
        <w:rPr>
          <w:rFonts w:ascii="Times New Roman" w:eastAsia="標楷體" w:hAnsi="Times New Roman" w:cs="Times New Roman"/>
          <w:color w:val="000000"/>
          <w:kern w:val="24"/>
          <w:sz w:val="22"/>
        </w:rPr>
        <w:t xml:space="preserve">Acute brainstem syndrome: </w:t>
      </w:r>
      <w:proofErr w:type="spellStart"/>
      <w:r w:rsidRPr="005E6AF4">
        <w:rPr>
          <w:rFonts w:ascii="Times New Roman" w:eastAsia="標楷體" w:hAnsi="Times New Roman" w:cs="Times New Roman"/>
          <w:color w:val="000000"/>
          <w:kern w:val="24"/>
          <w:sz w:val="22"/>
        </w:rPr>
        <w:t>periependymal</w:t>
      </w:r>
      <w:proofErr w:type="spellEnd"/>
      <w:r w:rsidRPr="005E6AF4">
        <w:rPr>
          <w:rFonts w:ascii="Times New Roman" w:eastAsia="標楷體" w:hAnsi="Times New Roman" w:cs="Times New Roman"/>
          <w:color w:val="000000"/>
          <w:kern w:val="24"/>
          <w:sz w:val="22"/>
        </w:rPr>
        <w:t xml:space="preserve"> brainstem lesions.</w:t>
      </w:r>
    </w:p>
    <w:p w14:paraId="4CBECD3A" w14:textId="77777777" w:rsidR="00E446DD" w:rsidRPr="005B087C" w:rsidRDefault="00E446DD" w:rsidP="00E446DD">
      <w:pPr>
        <w:pStyle w:val="Web"/>
        <w:spacing w:before="0" w:after="0"/>
      </w:pPr>
    </w:p>
    <w:p w14:paraId="21094FFF" w14:textId="19D0139A" w:rsidR="0032703B" w:rsidRDefault="00122E31">
      <w:pPr>
        <w:pStyle w:val="Web"/>
        <w:pageBreakBefore/>
        <w:spacing w:before="0" w:after="0"/>
      </w:pPr>
      <w:r>
        <w:rPr>
          <w:noProof/>
        </w:rPr>
        <w:lastRenderedPageBreak/>
        <w:drawing>
          <wp:anchor distT="0" distB="0" distL="114300" distR="114300" simplePos="0" relativeHeight="251658240" behindDoc="0" locked="0" layoutInCell="1" allowOverlap="1" wp14:anchorId="0B866D75" wp14:editId="43473A1C">
            <wp:simplePos x="0" y="0"/>
            <wp:positionH relativeFrom="margin">
              <wp:align>center</wp:align>
            </wp:positionH>
            <wp:positionV relativeFrom="paragraph">
              <wp:posOffset>120650</wp:posOffset>
            </wp:positionV>
            <wp:extent cx="6870700" cy="9175115"/>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70700" cy="9175115"/>
                    </a:xfrm>
                    <a:prstGeom prst="rect">
                      <a:avLst/>
                    </a:prstGeom>
                    <a:noFill/>
                  </pic:spPr>
                </pic:pic>
              </a:graphicData>
            </a:graphic>
            <wp14:sizeRelH relativeFrom="page">
              <wp14:pctWidth>0</wp14:pctWidth>
            </wp14:sizeRelH>
            <wp14:sizeRelV relativeFrom="page">
              <wp14:pctHeight>0</wp14:pctHeight>
            </wp14:sizeRelV>
          </wp:anchor>
        </w:drawing>
      </w:r>
    </w:p>
    <w:p w14:paraId="7D4E9AB6" w14:textId="5B3A379A" w:rsidR="0032703B" w:rsidRDefault="00122E31">
      <w:pPr>
        <w:pStyle w:val="Web"/>
        <w:pageBreakBefore/>
        <w:spacing w:before="0" w:after="0"/>
      </w:pPr>
      <w:r>
        <w:rPr>
          <w:noProof/>
        </w:rPr>
        <w:lastRenderedPageBreak/>
        <w:drawing>
          <wp:anchor distT="0" distB="0" distL="114300" distR="114300" simplePos="0" relativeHeight="251659264" behindDoc="0" locked="0" layoutInCell="1" allowOverlap="1" wp14:anchorId="58AFB883" wp14:editId="7914E5DA">
            <wp:simplePos x="0" y="0"/>
            <wp:positionH relativeFrom="margin">
              <wp:align>center</wp:align>
            </wp:positionH>
            <wp:positionV relativeFrom="paragraph">
              <wp:posOffset>69850</wp:posOffset>
            </wp:positionV>
            <wp:extent cx="6224270" cy="8998585"/>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4270" cy="8998585"/>
                    </a:xfrm>
                    <a:prstGeom prst="rect">
                      <a:avLst/>
                    </a:prstGeom>
                    <a:noFill/>
                  </pic:spPr>
                </pic:pic>
              </a:graphicData>
            </a:graphic>
            <wp14:sizeRelH relativeFrom="page">
              <wp14:pctWidth>0</wp14:pctWidth>
            </wp14:sizeRelH>
            <wp14:sizeRelV relativeFrom="page">
              <wp14:pctHeight>0</wp14:pctHeight>
            </wp14:sizeRelV>
          </wp:anchor>
        </w:drawing>
      </w:r>
    </w:p>
    <w:p w14:paraId="4B923758" w14:textId="3F0F75B5" w:rsidR="0032703B" w:rsidRDefault="00122E31">
      <w:pPr>
        <w:pStyle w:val="Web"/>
        <w:pageBreakBefore/>
        <w:spacing w:before="0" w:after="0"/>
      </w:pPr>
      <w:r>
        <w:rPr>
          <w:noProof/>
        </w:rPr>
        <w:lastRenderedPageBreak/>
        <w:drawing>
          <wp:anchor distT="0" distB="0" distL="114300" distR="114300" simplePos="0" relativeHeight="251660288" behindDoc="0" locked="0" layoutInCell="1" allowOverlap="1" wp14:anchorId="1D0C5587" wp14:editId="360B75A8">
            <wp:simplePos x="0" y="0"/>
            <wp:positionH relativeFrom="margin">
              <wp:align>center</wp:align>
            </wp:positionH>
            <wp:positionV relativeFrom="paragraph">
              <wp:posOffset>19050</wp:posOffset>
            </wp:positionV>
            <wp:extent cx="6352540" cy="3578860"/>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2540" cy="3578860"/>
                    </a:xfrm>
                    <a:prstGeom prst="rect">
                      <a:avLst/>
                    </a:prstGeom>
                    <a:noFill/>
                  </pic:spPr>
                </pic:pic>
              </a:graphicData>
            </a:graphic>
            <wp14:sizeRelH relativeFrom="page">
              <wp14:pctWidth>0</wp14:pctWidth>
            </wp14:sizeRelH>
            <wp14:sizeRelV relativeFrom="page">
              <wp14:pctHeight>0</wp14:pctHeight>
            </wp14:sizeRelV>
          </wp:anchor>
        </w:drawing>
      </w:r>
    </w:p>
    <w:p w14:paraId="4362154B" w14:textId="15B3CCF1" w:rsidR="0032703B" w:rsidRDefault="00122E31">
      <w:pPr>
        <w:pStyle w:val="Web"/>
        <w:pageBreakBefore/>
        <w:spacing w:before="0" w:after="0"/>
      </w:pPr>
      <w:r>
        <w:rPr>
          <w:noProof/>
        </w:rPr>
        <w:lastRenderedPageBreak/>
        <w:drawing>
          <wp:anchor distT="0" distB="0" distL="114300" distR="114300" simplePos="0" relativeHeight="251661312" behindDoc="0" locked="0" layoutInCell="1" allowOverlap="1" wp14:anchorId="4CC0C1FE" wp14:editId="1CAB09C7">
            <wp:simplePos x="0" y="0"/>
            <wp:positionH relativeFrom="margin">
              <wp:align>center</wp:align>
            </wp:positionH>
            <wp:positionV relativeFrom="paragraph">
              <wp:posOffset>31750</wp:posOffset>
            </wp:positionV>
            <wp:extent cx="6858635" cy="8870315"/>
            <wp:effectExtent l="0" t="0" r="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635" cy="8870315"/>
                    </a:xfrm>
                    <a:prstGeom prst="rect">
                      <a:avLst/>
                    </a:prstGeom>
                    <a:noFill/>
                  </pic:spPr>
                </pic:pic>
              </a:graphicData>
            </a:graphic>
            <wp14:sizeRelH relativeFrom="page">
              <wp14:pctWidth>0</wp14:pctWidth>
            </wp14:sizeRelH>
            <wp14:sizeRelV relativeFrom="page">
              <wp14:pctHeight>0</wp14:pctHeight>
            </wp14:sizeRelV>
          </wp:anchor>
        </w:drawing>
      </w:r>
    </w:p>
    <w:p w14:paraId="24D7AE6C" w14:textId="4A67D394" w:rsidR="0032703B" w:rsidRDefault="00122E31">
      <w:pPr>
        <w:pStyle w:val="Web"/>
        <w:pageBreakBefore/>
        <w:spacing w:before="0" w:after="0"/>
      </w:pPr>
      <w:r>
        <w:rPr>
          <w:noProof/>
        </w:rPr>
        <w:lastRenderedPageBreak/>
        <w:drawing>
          <wp:anchor distT="0" distB="0" distL="114300" distR="114300" simplePos="0" relativeHeight="251662336" behindDoc="0" locked="0" layoutInCell="1" allowOverlap="1" wp14:anchorId="487D76E9" wp14:editId="4E80C696">
            <wp:simplePos x="0" y="0"/>
            <wp:positionH relativeFrom="margin">
              <wp:align>center</wp:align>
            </wp:positionH>
            <wp:positionV relativeFrom="paragraph">
              <wp:posOffset>82550</wp:posOffset>
            </wp:positionV>
            <wp:extent cx="6504940" cy="9224010"/>
            <wp:effectExtent l="0" t="0" r="0" b="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4940" cy="9224010"/>
                    </a:xfrm>
                    <a:prstGeom prst="rect">
                      <a:avLst/>
                    </a:prstGeom>
                    <a:noFill/>
                  </pic:spPr>
                </pic:pic>
              </a:graphicData>
            </a:graphic>
            <wp14:sizeRelH relativeFrom="page">
              <wp14:pctWidth>0</wp14:pctWidth>
            </wp14:sizeRelH>
            <wp14:sizeRelV relativeFrom="page">
              <wp14:pctHeight>0</wp14:pctHeight>
            </wp14:sizeRelV>
          </wp:anchor>
        </w:drawing>
      </w:r>
    </w:p>
    <w:sectPr w:rsidR="0032703B">
      <w:footerReference w:type="default" r:id="rId12"/>
      <w:pgSz w:w="11906" w:h="16838"/>
      <w:pgMar w:top="720" w:right="720" w:bottom="720" w:left="720" w:header="851" w:footer="0" w:gutter="0"/>
      <w:cols w:space="720"/>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E2D4F" w14:textId="77777777" w:rsidR="003A0D68" w:rsidRDefault="005A2FF8">
      <w:r>
        <w:separator/>
      </w:r>
    </w:p>
  </w:endnote>
  <w:endnote w:type="continuationSeparator" w:id="0">
    <w:p w14:paraId="6F0072F5" w14:textId="77777777" w:rsidR="003A0D68" w:rsidRDefault="005A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775A" w14:textId="77777777" w:rsidR="00345DCF" w:rsidRDefault="005A2FF8">
    <w:pPr>
      <w:pStyle w:val="af4"/>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p w14:paraId="3A06973B" w14:textId="77777777" w:rsidR="00345DCF" w:rsidRDefault="00E446D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8F95" w14:textId="77777777" w:rsidR="003A0D68" w:rsidRDefault="005A2FF8">
      <w:r>
        <w:rPr>
          <w:color w:val="000000"/>
        </w:rPr>
        <w:separator/>
      </w:r>
    </w:p>
  </w:footnote>
  <w:footnote w:type="continuationSeparator" w:id="0">
    <w:p w14:paraId="383A10CA" w14:textId="77777777" w:rsidR="003A0D68" w:rsidRDefault="005A2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551"/>
    <w:multiLevelType w:val="hybridMultilevel"/>
    <w:tmpl w:val="758AA4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5D6BF6"/>
    <w:multiLevelType w:val="multilevel"/>
    <w:tmpl w:val="F948CD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6724389"/>
    <w:multiLevelType w:val="hybridMultilevel"/>
    <w:tmpl w:val="86329D50"/>
    <w:lvl w:ilvl="0" w:tplc="263AF9AE">
      <w:start w:val="1"/>
      <w:numFmt w:val="decimal"/>
      <w:lvlText w:val="%1."/>
      <w:lvlJc w:val="left"/>
      <w:pPr>
        <w:ind w:left="360" w:hanging="360"/>
      </w:pPr>
      <w:rPr>
        <w:rFonts w:cs="Times New Roman" w:hint="default"/>
      </w:rPr>
    </w:lvl>
    <w:lvl w:ilvl="1" w:tplc="AE6CEF54">
      <w:start w:val="1"/>
      <w:numFmt w:val="bullet"/>
      <w:lvlText w:val="□"/>
      <w:lvlJc w:val="left"/>
      <w:pPr>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C151AE7"/>
    <w:multiLevelType w:val="multilevel"/>
    <w:tmpl w:val="B136EFA2"/>
    <w:lvl w:ilvl="0">
      <w:start w:val="1"/>
      <w:numFmt w:val="decimal"/>
      <w:lvlText w:val="%1."/>
      <w:lvlJc w:val="left"/>
      <w:pPr>
        <w:ind w:left="360" w:hanging="360"/>
      </w:pPr>
      <w:rPr>
        <w:rFonts w:cs="Times New Roman"/>
      </w:rPr>
    </w:lvl>
    <w:lvl w:ilvl="1">
      <w:numFmt w:val="bullet"/>
      <w:lvlText w:val="□"/>
      <w:lvlJc w:val="left"/>
      <w:pPr>
        <w:ind w:left="840" w:hanging="360"/>
      </w:pPr>
      <w:rPr>
        <w:rFonts w:ascii="標楷體" w:eastAsia="標楷體" w:hAnsi="標楷體"/>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20E34EC3"/>
    <w:multiLevelType w:val="multilevel"/>
    <w:tmpl w:val="8D9076B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208112C"/>
    <w:multiLevelType w:val="hybridMultilevel"/>
    <w:tmpl w:val="019CF4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F244A5"/>
    <w:multiLevelType w:val="hybridMultilevel"/>
    <w:tmpl w:val="5F9661A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A53425"/>
    <w:multiLevelType w:val="hybridMultilevel"/>
    <w:tmpl w:val="79D08658"/>
    <w:lvl w:ilvl="0" w:tplc="71A2EA82">
      <w:start w:val="1"/>
      <w:numFmt w:val="decimal"/>
      <w:lvlText w:val="%1."/>
      <w:lvlJc w:val="left"/>
      <w:pPr>
        <w:tabs>
          <w:tab w:val="num" w:pos="720"/>
        </w:tabs>
        <w:ind w:left="720" w:hanging="360"/>
      </w:pPr>
    </w:lvl>
    <w:lvl w:ilvl="1" w:tplc="03900660" w:tentative="1">
      <w:start w:val="1"/>
      <w:numFmt w:val="decimal"/>
      <w:lvlText w:val="%2."/>
      <w:lvlJc w:val="left"/>
      <w:pPr>
        <w:tabs>
          <w:tab w:val="num" w:pos="1440"/>
        </w:tabs>
        <w:ind w:left="1440" w:hanging="360"/>
      </w:pPr>
    </w:lvl>
    <w:lvl w:ilvl="2" w:tplc="FB7A3384" w:tentative="1">
      <w:start w:val="1"/>
      <w:numFmt w:val="decimal"/>
      <w:lvlText w:val="%3."/>
      <w:lvlJc w:val="left"/>
      <w:pPr>
        <w:tabs>
          <w:tab w:val="num" w:pos="2160"/>
        </w:tabs>
        <w:ind w:left="2160" w:hanging="360"/>
      </w:pPr>
    </w:lvl>
    <w:lvl w:ilvl="3" w:tplc="B4D24BF8" w:tentative="1">
      <w:start w:val="1"/>
      <w:numFmt w:val="decimal"/>
      <w:lvlText w:val="%4."/>
      <w:lvlJc w:val="left"/>
      <w:pPr>
        <w:tabs>
          <w:tab w:val="num" w:pos="2880"/>
        </w:tabs>
        <w:ind w:left="2880" w:hanging="360"/>
      </w:pPr>
    </w:lvl>
    <w:lvl w:ilvl="4" w:tplc="CBDA1EB4" w:tentative="1">
      <w:start w:val="1"/>
      <w:numFmt w:val="decimal"/>
      <w:lvlText w:val="%5."/>
      <w:lvlJc w:val="left"/>
      <w:pPr>
        <w:tabs>
          <w:tab w:val="num" w:pos="3600"/>
        </w:tabs>
        <w:ind w:left="3600" w:hanging="360"/>
      </w:pPr>
    </w:lvl>
    <w:lvl w:ilvl="5" w:tplc="4D7E6716" w:tentative="1">
      <w:start w:val="1"/>
      <w:numFmt w:val="decimal"/>
      <w:lvlText w:val="%6."/>
      <w:lvlJc w:val="left"/>
      <w:pPr>
        <w:tabs>
          <w:tab w:val="num" w:pos="4320"/>
        </w:tabs>
        <w:ind w:left="4320" w:hanging="360"/>
      </w:pPr>
    </w:lvl>
    <w:lvl w:ilvl="6" w:tplc="4C249668" w:tentative="1">
      <w:start w:val="1"/>
      <w:numFmt w:val="decimal"/>
      <w:lvlText w:val="%7."/>
      <w:lvlJc w:val="left"/>
      <w:pPr>
        <w:tabs>
          <w:tab w:val="num" w:pos="5040"/>
        </w:tabs>
        <w:ind w:left="5040" w:hanging="360"/>
      </w:pPr>
    </w:lvl>
    <w:lvl w:ilvl="7" w:tplc="AAAACA5E" w:tentative="1">
      <w:start w:val="1"/>
      <w:numFmt w:val="decimal"/>
      <w:lvlText w:val="%8."/>
      <w:lvlJc w:val="left"/>
      <w:pPr>
        <w:tabs>
          <w:tab w:val="num" w:pos="5760"/>
        </w:tabs>
        <w:ind w:left="5760" w:hanging="360"/>
      </w:pPr>
    </w:lvl>
    <w:lvl w:ilvl="8" w:tplc="FA5422FC" w:tentative="1">
      <w:start w:val="1"/>
      <w:numFmt w:val="decimal"/>
      <w:lvlText w:val="%9."/>
      <w:lvlJc w:val="left"/>
      <w:pPr>
        <w:tabs>
          <w:tab w:val="num" w:pos="6480"/>
        </w:tabs>
        <w:ind w:left="6480" w:hanging="360"/>
      </w:pPr>
    </w:lvl>
  </w:abstractNum>
  <w:abstractNum w:abstractNumId="8" w15:restartNumberingAfterBreak="0">
    <w:nsid w:val="414F31C1"/>
    <w:multiLevelType w:val="hybridMultilevel"/>
    <w:tmpl w:val="D844231C"/>
    <w:lvl w:ilvl="0" w:tplc="6B868B44">
      <w:start w:val="1"/>
      <w:numFmt w:val="decimal"/>
      <w:lvlText w:val="%1."/>
      <w:lvlJc w:val="left"/>
      <w:pPr>
        <w:tabs>
          <w:tab w:val="num" w:pos="720"/>
        </w:tabs>
        <w:ind w:left="720" w:hanging="360"/>
      </w:pPr>
    </w:lvl>
    <w:lvl w:ilvl="1" w:tplc="2F1CBDF4" w:tentative="1">
      <w:start w:val="1"/>
      <w:numFmt w:val="decimal"/>
      <w:lvlText w:val="%2."/>
      <w:lvlJc w:val="left"/>
      <w:pPr>
        <w:tabs>
          <w:tab w:val="num" w:pos="1440"/>
        </w:tabs>
        <w:ind w:left="1440" w:hanging="360"/>
      </w:pPr>
    </w:lvl>
    <w:lvl w:ilvl="2" w:tplc="C408E78C" w:tentative="1">
      <w:start w:val="1"/>
      <w:numFmt w:val="decimal"/>
      <w:lvlText w:val="%3."/>
      <w:lvlJc w:val="left"/>
      <w:pPr>
        <w:tabs>
          <w:tab w:val="num" w:pos="2160"/>
        </w:tabs>
        <w:ind w:left="2160" w:hanging="360"/>
      </w:pPr>
    </w:lvl>
    <w:lvl w:ilvl="3" w:tplc="62BC3022" w:tentative="1">
      <w:start w:val="1"/>
      <w:numFmt w:val="decimal"/>
      <w:lvlText w:val="%4."/>
      <w:lvlJc w:val="left"/>
      <w:pPr>
        <w:tabs>
          <w:tab w:val="num" w:pos="2880"/>
        </w:tabs>
        <w:ind w:left="2880" w:hanging="360"/>
      </w:pPr>
    </w:lvl>
    <w:lvl w:ilvl="4" w:tplc="17441432" w:tentative="1">
      <w:start w:val="1"/>
      <w:numFmt w:val="decimal"/>
      <w:lvlText w:val="%5."/>
      <w:lvlJc w:val="left"/>
      <w:pPr>
        <w:tabs>
          <w:tab w:val="num" w:pos="3600"/>
        </w:tabs>
        <w:ind w:left="3600" w:hanging="360"/>
      </w:pPr>
    </w:lvl>
    <w:lvl w:ilvl="5" w:tplc="0CF44D00" w:tentative="1">
      <w:start w:val="1"/>
      <w:numFmt w:val="decimal"/>
      <w:lvlText w:val="%6."/>
      <w:lvlJc w:val="left"/>
      <w:pPr>
        <w:tabs>
          <w:tab w:val="num" w:pos="4320"/>
        </w:tabs>
        <w:ind w:left="4320" w:hanging="360"/>
      </w:pPr>
    </w:lvl>
    <w:lvl w:ilvl="6" w:tplc="5D40EFCC" w:tentative="1">
      <w:start w:val="1"/>
      <w:numFmt w:val="decimal"/>
      <w:lvlText w:val="%7."/>
      <w:lvlJc w:val="left"/>
      <w:pPr>
        <w:tabs>
          <w:tab w:val="num" w:pos="5040"/>
        </w:tabs>
        <w:ind w:left="5040" w:hanging="360"/>
      </w:pPr>
    </w:lvl>
    <w:lvl w:ilvl="7" w:tplc="FCBC748A" w:tentative="1">
      <w:start w:val="1"/>
      <w:numFmt w:val="decimal"/>
      <w:lvlText w:val="%8."/>
      <w:lvlJc w:val="left"/>
      <w:pPr>
        <w:tabs>
          <w:tab w:val="num" w:pos="5760"/>
        </w:tabs>
        <w:ind w:left="5760" w:hanging="360"/>
      </w:pPr>
    </w:lvl>
    <w:lvl w:ilvl="8" w:tplc="4B08E324" w:tentative="1">
      <w:start w:val="1"/>
      <w:numFmt w:val="decimal"/>
      <w:lvlText w:val="%9."/>
      <w:lvlJc w:val="left"/>
      <w:pPr>
        <w:tabs>
          <w:tab w:val="num" w:pos="6480"/>
        </w:tabs>
        <w:ind w:left="6480" w:hanging="360"/>
      </w:pPr>
    </w:lvl>
  </w:abstractNum>
  <w:abstractNum w:abstractNumId="9" w15:restartNumberingAfterBreak="0">
    <w:nsid w:val="5D2D538E"/>
    <w:multiLevelType w:val="hybridMultilevel"/>
    <w:tmpl w:val="D844231C"/>
    <w:lvl w:ilvl="0" w:tplc="6B868B44">
      <w:start w:val="1"/>
      <w:numFmt w:val="decimal"/>
      <w:lvlText w:val="%1."/>
      <w:lvlJc w:val="left"/>
      <w:pPr>
        <w:tabs>
          <w:tab w:val="num" w:pos="720"/>
        </w:tabs>
        <w:ind w:left="720" w:hanging="360"/>
      </w:pPr>
    </w:lvl>
    <w:lvl w:ilvl="1" w:tplc="2F1CBDF4" w:tentative="1">
      <w:start w:val="1"/>
      <w:numFmt w:val="decimal"/>
      <w:lvlText w:val="%2."/>
      <w:lvlJc w:val="left"/>
      <w:pPr>
        <w:tabs>
          <w:tab w:val="num" w:pos="1440"/>
        </w:tabs>
        <w:ind w:left="1440" w:hanging="360"/>
      </w:pPr>
    </w:lvl>
    <w:lvl w:ilvl="2" w:tplc="C408E78C" w:tentative="1">
      <w:start w:val="1"/>
      <w:numFmt w:val="decimal"/>
      <w:lvlText w:val="%3."/>
      <w:lvlJc w:val="left"/>
      <w:pPr>
        <w:tabs>
          <w:tab w:val="num" w:pos="2160"/>
        </w:tabs>
        <w:ind w:left="2160" w:hanging="360"/>
      </w:pPr>
    </w:lvl>
    <w:lvl w:ilvl="3" w:tplc="62BC3022" w:tentative="1">
      <w:start w:val="1"/>
      <w:numFmt w:val="decimal"/>
      <w:lvlText w:val="%4."/>
      <w:lvlJc w:val="left"/>
      <w:pPr>
        <w:tabs>
          <w:tab w:val="num" w:pos="2880"/>
        </w:tabs>
        <w:ind w:left="2880" w:hanging="360"/>
      </w:pPr>
    </w:lvl>
    <w:lvl w:ilvl="4" w:tplc="17441432" w:tentative="1">
      <w:start w:val="1"/>
      <w:numFmt w:val="decimal"/>
      <w:lvlText w:val="%5."/>
      <w:lvlJc w:val="left"/>
      <w:pPr>
        <w:tabs>
          <w:tab w:val="num" w:pos="3600"/>
        </w:tabs>
        <w:ind w:left="3600" w:hanging="360"/>
      </w:pPr>
    </w:lvl>
    <w:lvl w:ilvl="5" w:tplc="0CF44D00" w:tentative="1">
      <w:start w:val="1"/>
      <w:numFmt w:val="decimal"/>
      <w:lvlText w:val="%6."/>
      <w:lvlJc w:val="left"/>
      <w:pPr>
        <w:tabs>
          <w:tab w:val="num" w:pos="4320"/>
        </w:tabs>
        <w:ind w:left="4320" w:hanging="360"/>
      </w:pPr>
    </w:lvl>
    <w:lvl w:ilvl="6" w:tplc="5D40EFCC" w:tentative="1">
      <w:start w:val="1"/>
      <w:numFmt w:val="decimal"/>
      <w:lvlText w:val="%7."/>
      <w:lvlJc w:val="left"/>
      <w:pPr>
        <w:tabs>
          <w:tab w:val="num" w:pos="5040"/>
        </w:tabs>
        <w:ind w:left="5040" w:hanging="360"/>
      </w:pPr>
    </w:lvl>
    <w:lvl w:ilvl="7" w:tplc="FCBC748A" w:tentative="1">
      <w:start w:val="1"/>
      <w:numFmt w:val="decimal"/>
      <w:lvlText w:val="%8."/>
      <w:lvlJc w:val="left"/>
      <w:pPr>
        <w:tabs>
          <w:tab w:val="num" w:pos="5760"/>
        </w:tabs>
        <w:ind w:left="5760" w:hanging="360"/>
      </w:pPr>
    </w:lvl>
    <w:lvl w:ilvl="8" w:tplc="4B08E324" w:tentative="1">
      <w:start w:val="1"/>
      <w:numFmt w:val="decimal"/>
      <w:lvlText w:val="%9."/>
      <w:lvlJc w:val="left"/>
      <w:pPr>
        <w:tabs>
          <w:tab w:val="num" w:pos="6480"/>
        </w:tabs>
        <w:ind w:left="6480" w:hanging="360"/>
      </w:pPr>
    </w:lvl>
  </w:abstractNum>
  <w:abstractNum w:abstractNumId="10" w15:restartNumberingAfterBreak="0">
    <w:nsid w:val="62F1085E"/>
    <w:multiLevelType w:val="multilevel"/>
    <w:tmpl w:val="52A05D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3615F41"/>
    <w:multiLevelType w:val="multilevel"/>
    <w:tmpl w:val="2B7469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6BE286D"/>
    <w:multiLevelType w:val="multilevel"/>
    <w:tmpl w:val="4E06C12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83F4A0D"/>
    <w:multiLevelType w:val="multilevel"/>
    <w:tmpl w:val="3FF4C90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12"/>
  </w:num>
  <w:num w:numId="3">
    <w:abstractNumId w:val="3"/>
  </w:num>
  <w:num w:numId="4">
    <w:abstractNumId w:val="11"/>
  </w:num>
  <w:num w:numId="5">
    <w:abstractNumId w:val="1"/>
  </w:num>
  <w:num w:numId="6">
    <w:abstractNumId w:val="4"/>
  </w:num>
  <w:num w:numId="7">
    <w:abstractNumId w:val="13"/>
  </w:num>
  <w:num w:numId="8">
    <w:abstractNumId w:val="2"/>
  </w:num>
  <w:num w:numId="9">
    <w:abstractNumId w:val="7"/>
  </w:num>
  <w:num w:numId="10">
    <w:abstractNumId w:val="8"/>
  </w:num>
  <w:num w:numId="11">
    <w:abstractNumId w:val="5"/>
  </w:num>
  <w:num w:numId="12">
    <w:abstractNumId w:val="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3B"/>
    <w:rsid w:val="00122E31"/>
    <w:rsid w:val="0032703B"/>
    <w:rsid w:val="003A0D68"/>
    <w:rsid w:val="005A2FF8"/>
    <w:rsid w:val="006551F5"/>
    <w:rsid w:val="00E446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F2E96"/>
  <w15:docId w15:val="{BA6E9A7E-56C3-4440-860A-60DB5FD6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1">
    <w:name w:val="heading 1"/>
    <w:basedOn w:val="a"/>
    <w:uiPriority w:val="9"/>
    <w:qFormat/>
    <w:pPr>
      <w:widowControl/>
      <w:spacing w:before="100" w:after="100"/>
      <w:outlineLvl w:val="0"/>
    </w:pPr>
    <w:rPr>
      <w:rFonts w:ascii="新細明體" w:hAnsi="新細明體" w:cs="新細明體"/>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主旨)"/>
    <w:basedOn w:val="a"/>
    <w:next w:val="a"/>
    <w:pPr>
      <w:widowControl/>
      <w:snapToGrid w:val="0"/>
      <w:spacing w:line="500" w:lineRule="exact"/>
      <w:ind w:left="960" w:hanging="960"/>
      <w:textAlignment w:val="baseline"/>
    </w:pPr>
    <w:rPr>
      <w:rFonts w:eastAsia="標楷體"/>
      <w:kern w:val="0"/>
      <w:sz w:val="32"/>
      <w:szCs w:val="20"/>
      <w:lang w:bidi="he-IL"/>
    </w:rPr>
  </w:style>
  <w:style w:type="paragraph" w:customStyle="1" w:styleId="a4">
    <w:name w:val="公文(正本)"/>
    <w:basedOn w:val="a"/>
    <w:next w:val="a"/>
    <w:pPr>
      <w:widowControl/>
      <w:ind w:left="720" w:hanging="720"/>
      <w:textAlignment w:val="baseline"/>
    </w:pPr>
    <w:rPr>
      <w:rFonts w:eastAsia="標楷體"/>
      <w:kern w:val="0"/>
      <w:szCs w:val="20"/>
      <w:lang w:bidi="he-IL"/>
    </w:rPr>
  </w:style>
  <w:style w:type="paragraph" w:customStyle="1" w:styleId="a5">
    <w:name w:val="公文(附件)"/>
    <w:basedOn w:val="a"/>
    <w:next w:val="a6"/>
    <w:pPr>
      <w:widowControl/>
      <w:ind w:left="720" w:hanging="720"/>
      <w:textAlignment w:val="baseline"/>
    </w:pPr>
    <w:rPr>
      <w:rFonts w:eastAsia="標楷體"/>
      <w:kern w:val="0"/>
      <w:szCs w:val="20"/>
      <w:lang w:bidi="he-IL"/>
    </w:rPr>
  </w:style>
  <w:style w:type="paragraph" w:customStyle="1" w:styleId="a7">
    <w:name w:val="公文(速別)"/>
    <w:basedOn w:val="a"/>
    <w:next w:val="a"/>
    <w:pPr>
      <w:widowControl/>
      <w:ind w:left="720" w:hanging="720"/>
      <w:textAlignment w:val="baseline"/>
    </w:pPr>
    <w:rPr>
      <w:rFonts w:eastAsia="標楷體"/>
      <w:kern w:val="0"/>
      <w:szCs w:val="20"/>
      <w:lang w:bidi="he-IL"/>
    </w:rPr>
  </w:style>
  <w:style w:type="paragraph" w:customStyle="1" w:styleId="a8">
    <w:name w:val="公文(發文日期)"/>
    <w:basedOn w:val="a"/>
    <w:next w:val="a"/>
    <w:pPr>
      <w:widowControl/>
      <w:ind w:left="1200" w:hanging="1200"/>
      <w:textAlignment w:val="baseline"/>
    </w:pPr>
    <w:rPr>
      <w:rFonts w:eastAsia="標楷體"/>
      <w:kern w:val="0"/>
      <w:szCs w:val="20"/>
      <w:lang w:bidi="he-IL"/>
    </w:rPr>
  </w:style>
  <w:style w:type="paragraph" w:customStyle="1" w:styleId="a9">
    <w:name w:val="公文(發文字號)"/>
    <w:basedOn w:val="a"/>
    <w:next w:val="a"/>
    <w:pPr>
      <w:widowControl/>
      <w:ind w:left="1200" w:hanging="1200"/>
      <w:textAlignment w:val="baseline"/>
    </w:pPr>
    <w:rPr>
      <w:rFonts w:eastAsia="標楷體"/>
      <w:kern w:val="0"/>
      <w:szCs w:val="20"/>
      <w:lang w:bidi="he-IL"/>
    </w:rPr>
  </w:style>
  <w:style w:type="paragraph" w:customStyle="1" w:styleId="aa">
    <w:name w:val="公文(聯絡方式)"/>
    <w:basedOn w:val="a"/>
    <w:next w:val="a"/>
    <w:pPr>
      <w:widowControl/>
      <w:ind w:left="4681" w:hanging="1200"/>
      <w:textAlignment w:val="baseline"/>
    </w:pPr>
    <w:rPr>
      <w:rFonts w:eastAsia="標楷體"/>
      <w:szCs w:val="20"/>
      <w:lang w:bidi="he-IL"/>
    </w:rPr>
  </w:style>
  <w:style w:type="paragraph" w:customStyle="1" w:styleId="ab">
    <w:name w:val="公文(段落)"/>
    <w:basedOn w:val="a"/>
    <w:next w:val="a"/>
    <w:pPr>
      <w:widowControl/>
      <w:snapToGrid w:val="0"/>
      <w:spacing w:line="500" w:lineRule="exact"/>
      <w:ind w:left="960" w:hanging="960"/>
      <w:textAlignment w:val="baseline"/>
    </w:pPr>
    <w:rPr>
      <w:rFonts w:eastAsia="標楷體"/>
      <w:kern w:val="0"/>
      <w:sz w:val="32"/>
      <w:szCs w:val="20"/>
      <w:lang w:bidi="he-IL"/>
    </w:rPr>
  </w:style>
  <w:style w:type="paragraph" w:customStyle="1" w:styleId="ac">
    <w:name w:val="公文(文件類型)"/>
    <w:basedOn w:val="a"/>
    <w:next w:val="a"/>
    <w:pPr>
      <w:widowControl/>
      <w:spacing w:line="480" w:lineRule="auto"/>
      <w:jc w:val="center"/>
      <w:textAlignment w:val="baseline"/>
    </w:pPr>
    <w:rPr>
      <w:rFonts w:ascii="新細明體" w:eastAsia="標楷體" w:hAnsi="新細明體"/>
      <w:kern w:val="0"/>
      <w:sz w:val="40"/>
      <w:szCs w:val="20"/>
      <w:lang w:bidi="he-IL"/>
    </w:rPr>
  </w:style>
  <w:style w:type="paragraph" w:customStyle="1" w:styleId="ad">
    <w:name w:val="公文(密等及解密條件或保密期限)"/>
    <w:basedOn w:val="a"/>
    <w:next w:val="a"/>
    <w:pPr>
      <w:widowControl/>
      <w:ind w:left="3120" w:hanging="3120"/>
      <w:textAlignment w:val="baseline"/>
    </w:pPr>
    <w:rPr>
      <w:rFonts w:ascii="標楷體" w:eastAsia="標楷體" w:hAnsi="標楷體"/>
      <w:kern w:val="0"/>
      <w:szCs w:val="20"/>
      <w:lang w:bidi="he-IL"/>
    </w:rPr>
  </w:style>
  <w:style w:type="paragraph" w:customStyle="1" w:styleId="a6">
    <w:name w:val="公文(後續段落_附件)"/>
    <w:basedOn w:val="a"/>
    <w:pPr>
      <w:widowControl/>
      <w:ind w:left="720" w:hanging="720"/>
      <w:textAlignment w:val="baseline"/>
    </w:pPr>
    <w:rPr>
      <w:rFonts w:eastAsia="標楷體"/>
      <w:kern w:val="0"/>
      <w:szCs w:val="20"/>
      <w:lang w:bidi="he-IL"/>
    </w:rPr>
  </w:style>
  <w:style w:type="paragraph" w:customStyle="1" w:styleId="ae">
    <w:name w:val="公文(後續段落_段落)"/>
    <w:basedOn w:val="a"/>
    <w:autoRedefine/>
    <w:pPr>
      <w:widowControl/>
      <w:ind w:left="919"/>
      <w:textAlignment w:val="baseline"/>
    </w:pPr>
    <w:rPr>
      <w:spacing w:val="16"/>
      <w:kern w:val="0"/>
      <w:sz w:val="28"/>
      <w:szCs w:val="20"/>
      <w:lang w:bidi="he-IL"/>
    </w:rPr>
  </w:style>
  <w:style w:type="paragraph" w:customStyle="1" w:styleId="af">
    <w:name w:val="公文(副本)"/>
    <w:basedOn w:val="a"/>
    <w:next w:val="a"/>
    <w:pPr>
      <w:widowControl/>
      <w:ind w:left="720" w:hanging="720"/>
    </w:pPr>
    <w:rPr>
      <w:rFonts w:eastAsia="標楷體"/>
      <w:kern w:val="0"/>
      <w:szCs w:val="20"/>
      <w:lang w:bidi="he-IL"/>
    </w:rPr>
  </w:style>
  <w:style w:type="character" w:styleId="af0">
    <w:name w:val="Hyperlink"/>
    <w:rPr>
      <w:color w:val="0000FF"/>
      <w:u w:val="single"/>
    </w:rPr>
  </w:style>
  <w:style w:type="paragraph" w:styleId="af1">
    <w:name w:val="List Paragraph"/>
    <w:basedOn w:val="a"/>
    <w:pPr>
      <w:ind w:left="480"/>
    </w:pPr>
  </w:style>
  <w:style w:type="character" w:customStyle="1" w:styleId="10">
    <w:name w:val="標題 1 字元"/>
    <w:rPr>
      <w:rFonts w:ascii="新細明體" w:hAnsi="新細明體" w:cs="新細明體"/>
      <w:b/>
      <w:bCs/>
      <w:kern w:val="3"/>
      <w:sz w:val="48"/>
      <w:szCs w:val="48"/>
    </w:rPr>
  </w:style>
  <w:style w:type="character" w:customStyle="1" w:styleId="highlight">
    <w:name w:val="highlight"/>
  </w:style>
  <w:style w:type="paragraph" w:styleId="Web">
    <w:name w:val="Normal (Web)"/>
    <w:basedOn w:val="a"/>
    <w:uiPriority w:val="99"/>
    <w:pPr>
      <w:widowControl/>
      <w:spacing w:before="100" w:after="100"/>
    </w:pPr>
    <w:rPr>
      <w:rFonts w:ascii="新細明體" w:hAnsi="新細明體" w:cs="新細明體"/>
      <w:kern w:val="0"/>
    </w:rPr>
  </w:style>
  <w:style w:type="character" w:customStyle="1" w:styleId="occurrence">
    <w:name w:val="occurrence"/>
  </w:style>
  <w:style w:type="paragraph" w:styleId="af2">
    <w:name w:val="header"/>
    <w:basedOn w:val="a"/>
    <w:pPr>
      <w:tabs>
        <w:tab w:val="center" w:pos="4153"/>
        <w:tab w:val="right" w:pos="8306"/>
      </w:tabs>
      <w:snapToGrid w:val="0"/>
    </w:pPr>
    <w:rPr>
      <w:sz w:val="20"/>
      <w:szCs w:val="20"/>
    </w:rPr>
  </w:style>
  <w:style w:type="character" w:customStyle="1" w:styleId="af3">
    <w:name w:val="頁首 字元"/>
    <w:rPr>
      <w:kern w:val="3"/>
    </w:rPr>
  </w:style>
  <w:style w:type="paragraph" w:styleId="af4">
    <w:name w:val="footer"/>
    <w:basedOn w:val="a"/>
    <w:pPr>
      <w:tabs>
        <w:tab w:val="center" w:pos="4153"/>
        <w:tab w:val="right" w:pos="8306"/>
      </w:tabs>
      <w:snapToGrid w:val="0"/>
    </w:pPr>
    <w:rPr>
      <w:sz w:val="20"/>
      <w:szCs w:val="20"/>
    </w:rPr>
  </w:style>
  <w:style w:type="character" w:customStyle="1" w:styleId="af5">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1063</Words>
  <Characters>6065</Characters>
  <Application>Microsoft Office Word</Application>
  <DocSecurity>0</DocSecurity>
  <Lines>50</Lines>
  <Paragraphs>14</Paragraphs>
  <ScaleCrop>false</ScaleCrop>
  <Company>IISI</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送審資料表及審查基準表_01多發性硬化症／泛視神經脊髓炎</dc:title>
  <dc:subject/>
  <dc:creator>et115581</dc:creator>
  <cp:lastModifiedBy>黃偉哲(Jerry Huang)</cp:lastModifiedBy>
  <cp:revision>3</cp:revision>
  <cp:lastPrinted>2024-01-04T02:54:00Z</cp:lastPrinted>
  <dcterms:created xsi:type="dcterms:W3CDTF">2024-04-16T07:31:00Z</dcterms:created>
  <dcterms:modified xsi:type="dcterms:W3CDTF">2024-04-16T08:23:00Z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5196ac-7daa-415d-ac3a-bda7dffaa0f9_Enabled">
    <vt:lpwstr>true</vt:lpwstr>
  </property>
  <property fmtid="{D5CDD505-2E9C-101B-9397-08002B2CF9AE}" pid="3" name="MSIP_Label_755196ac-7daa-415d-ac3a-bda7dffaa0f9_SetDate">
    <vt:lpwstr>2023-12-27T04:07:31Z</vt:lpwstr>
  </property>
  <property fmtid="{D5CDD505-2E9C-101B-9397-08002B2CF9AE}" pid="4" name="MSIP_Label_755196ac-7daa-415d-ac3a-bda7dffaa0f9_Method">
    <vt:lpwstr>Standard</vt:lpwstr>
  </property>
  <property fmtid="{D5CDD505-2E9C-101B-9397-08002B2CF9AE}" pid="5" name="MSIP_Label_755196ac-7daa-415d-ac3a-bda7dffaa0f9_Name">
    <vt:lpwstr>普通</vt:lpwstr>
  </property>
  <property fmtid="{D5CDD505-2E9C-101B-9397-08002B2CF9AE}" pid="6" name="MSIP_Label_755196ac-7daa-415d-ac3a-bda7dffaa0f9_SiteId">
    <vt:lpwstr>54aa2fea-ecb3-4c71-80b3-de9a356e77c1</vt:lpwstr>
  </property>
  <property fmtid="{D5CDD505-2E9C-101B-9397-08002B2CF9AE}" pid="7" name="MSIP_Label_755196ac-7daa-415d-ac3a-bda7dffaa0f9_ActionId">
    <vt:lpwstr>df68c134-5bb8-4716-96df-370261d4de75</vt:lpwstr>
  </property>
  <property fmtid="{D5CDD505-2E9C-101B-9397-08002B2CF9AE}" pid="8" name="MSIP_Label_755196ac-7daa-415d-ac3a-bda7dffaa0f9_ContentBits">
    <vt:lpwstr>0</vt:lpwstr>
  </property>
</Properties>
</file>