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8030" w14:textId="77777777" w:rsidR="009C2A0A" w:rsidRPr="00DF5C4E" w:rsidRDefault="009C2A0A" w:rsidP="009C2A0A">
      <w:pPr>
        <w:snapToGrid w:val="0"/>
        <w:spacing w:afterLines="50" w:after="180" w:line="4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DF5C4E">
        <w:rPr>
          <w:rFonts w:ascii="Times New Roman" w:eastAsia="標楷體" w:hAnsi="Times New Roman" w:hint="eastAsia"/>
          <w:b/>
          <w:sz w:val="28"/>
          <w:szCs w:val="28"/>
        </w:rPr>
        <w:t>衛生福利部國民</w:t>
      </w:r>
      <w:proofErr w:type="gramStart"/>
      <w:r w:rsidRPr="00DF5C4E">
        <w:rPr>
          <w:rFonts w:ascii="Times New Roman" w:eastAsia="標楷體" w:hAnsi="Times New Roman" w:hint="eastAsia"/>
          <w:b/>
          <w:sz w:val="28"/>
          <w:szCs w:val="28"/>
        </w:rPr>
        <w:t>健康署</w:t>
      </w:r>
      <w:proofErr w:type="gramEnd"/>
      <w:r w:rsidRPr="00DF5C4E">
        <w:rPr>
          <w:rFonts w:ascii="Times New Roman" w:eastAsia="標楷體" w:hAnsi="Times New Roman" w:hint="eastAsia"/>
          <w:b/>
          <w:sz w:val="28"/>
          <w:szCs w:val="28"/>
        </w:rPr>
        <w:t>「罕見疾病個案通報審查基準機制」（送審資料表）</w:t>
      </w:r>
      <w:r w:rsidRPr="00DF5C4E">
        <w:rPr>
          <w:rFonts w:ascii="Times New Roman" w:eastAsia="標楷體" w:hAnsi="Times New Roman"/>
          <w:b/>
          <w:sz w:val="28"/>
          <w:szCs w:val="28"/>
        </w:rPr>
        <w:br/>
      </w:r>
      <w:r w:rsidRPr="00DF5C4E">
        <w:rPr>
          <w:rFonts w:ascii="Times New Roman" w:eastAsia="標楷體" w:hAnsi="Times New Roman" w:hint="eastAsia"/>
          <w:b/>
          <w:sz w:val="28"/>
          <w:szCs w:val="28"/>
        </w:rPr>
        <w:t>三甲基巴豆</w:t>
      </w:r>
      <w:proofErr w:type="gramStart"/>
      <w:r w:rsidRPr="00DF5C4E">
        <w:rPr>
          <w:rFonts w:ascii="Times New Roman" w:eastAsia="標楷體" w:hAnsi="Times New Roman" w:hint="eastAsia"/>
          <w:b/>
          <w:sz w:val="28"/>
          <w:szCs w:val="28"/>
        </w:rPr>
        <w:t>醯輔酶</w:t>
      </w:r>
      <w:proofErr w:type="gramEnd"/>
      <w:r w:rsidRPr="00DF5C4E">
        <w:rPr>
          <w:rFonts w:ascii="Times New Roman" w:eastAsia="標楷體" w:hAnsi="Times New Roman"/>
          <w:b/>
          <w:sz w:val="28"/>
          <w:szCs w:val="28"/>
        </w:rPr>
        <w:t>A</w:t>
      </w:r>
      <w:r w:rsidRPr="00DF5C4E">
        <w:rPr>
          <w:rFonts w:ascii="Times New Roman" w:eastAsia="標楷體" w:hAnsi="Times New Roman" w:hint="eastAsia"/>
          <w:b/>
          <w:sz w:val="28"/>
          <w:szCs w:val="28"/>
        </w:rPr>
        <w:t>羧化酵素缺乏症</w:t>
      </w:r>
      <w:r w:rsidRPr="00DF5C4E">
        <w:rPr>
          <w:rFonts w:ascii="Times New Roman" w:eastAsia="標楷體" w:hAnsi="Times New Roman"/>
          <w:b/>
          <w:sz w:val="28"/>
          <w:szCs w:val="28"/>
        </w:rPr>
        <w:br/>
        <w:t>[3-Methylcrotonyl-CoA carboxylase deficiency]-</w:t>
      </w:r>
    </w:p>
    <w:p w14:paraId="14EE8FC6" w14:textId="77777777" w:rsidR="009C2A0A" w:rsidRPr="00DF5C4E" w:rsidRDefault="009C2A0A" w:rsidP="009C2A0A">
      <w:pPr>
        <w:numPr>
          <w:ilvl w:val="0"/>
          <w:numId w:val="9"/>
        </w:numPr>
        <w:adjustRightInd w:val="0"/>
        <w:snapToGrid w:val="0"/>
        <w:rPr>
          <w:rFonts w:ascii="Times New Roman" w:eastAsia="標楷體" w:hAnsi="Times New Roman"/>
          <w:kern w:val="0"/>
          <w:szCs w:val="24"/>
        </w:rPr>
      </w:pPr>
      <w:r w:rsidRPr="00DF5C4E">
        <w:rPr>
          <w:rFonts w:ascii="標楷體" w:eastAsia="標楷體" w:hAnsi="標楷體"/>
          <w:kern w:val="0"/>
          <w:szCs w:val="24"/>
        </w:rPr>
        <w:t xml:space="preserve">□ </w:t>
      </w:r>
      <w:r w:rsidRPr="00DF5C4E">
        <w:rPr>
          <w:rFonts w:ascii="Times New Roman" w:eastAsia="標楷體" w:hAnsi="Times New Roman" w:hint="eastAsia"/>
          <w:kern w:val="0"/>
          <w:szCs w:val="24"/>
        </w:rPr>
        <w:t>病歷資料</w:t>
      </w:r>
      <w:r w:rsidRPr="00DF5C4E">
        <w:rPr>
          <w:rFonts w:ascii="Times New Roman" w:eastAsia="標楷體" w:hAnsi="Times New Roman"/>
          <w:kern w:val="0"/>
          <w:szCs w:val="24"/>
        </w:rPr>
        <w:t>(</w:t>
      </w:r>
      <w:r w:rsidRPr="00DF5C4E">
        <w:rPr>
          <w:rFonts w:ascii="Times New Roman" w:eastAsia="標楷體" w:hAnsi="Times New Roman" w:hint="eastAsia"/>
          <w:kern w:val="0"/>
          <w:szCs w:val="24"/>
        </w:rPr>
        <w:t>必要</w:t>
      </w:r>
      <w:r w:rsidRPr="00DF5C4E">
        <w:rPr>
          <w:rFonts w:ascii="Times New Roman" w:eastAsia="標楷體" w:hAnsi="Times New Roman"/>
          <w:kern w:val="0"/>
          <w:szCs w:val="24"/>
        </w:rPr>
        <w:t>)</w:t>
      </w:r>
      <w:r w:rsidRPr="00DF5C4E">
        <w:rPr>
          <w:rFonts w:ascii="Times New Roman" w:eastAsia="標楷體" w:hAnsi="Times New Roman" w:hint="eastAsia"/>
          <w:kern w:val="0"/>
          <w:szCs w:val="24"/>
        </w:rPr>
        <w:t>：包括臨床症狀、檢驗報告、病史及家族史</w:t>
      </w:r>
      <w:r w:rsidRPr="00DF5C4E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1F0E6CB5" w14:textId="77777777" w:rsidR="009C2A0A" w:rsidRPr="00DF5C4E" w:rsidRDefault="009C2A0A" w:rsidP="009C2A0A">
      <w:pPr>
        <w:numPr>
          <w:ilvl w:val="0"/>
          <w:numId w:val="9"/>
        </w:numPr>
        <w:adjustRightInd w:val="0"/>
        <w:snapToGrid w:val="0"/>
        <w:ind w:left="357" w:hanging="357"/>
        <w:rPr>
          <w:rFonts w:ascii="Times New Roman" w:eastAsia="標楷體" w:hAnsi="Times New Roman"/>
          <w:kern w:val="0"/>
          <w:szCs w:val="24"/>
        </w:rPr>
      </w:pPr>
      <w:r w:rsidRPr="00DF5C4E">
        <w:rPr>
          <w:rFonts w:ascii="標楷體" w:eastAsia="標楷體" w:hAnsi="標楷體"/>
          <w:kern w:val="0"/>
          <w:szCs w:val="24"/>
        </w:rPr>
        <w:t>□</w:t>
      </w:r>
      <w:r w:rsidRPr="00DF5C4E">
        <w:rPr>
          <w:rFonts w:ascii="標楷體" w:eastAsia="標楷體" w:hAnsi="標楷體" w:hint="eastAsia"/>
          <w:kern w:val="0"/>
          <w:szCs w:val="24"/>
        </w:rPr>
        <w:t xml:space="preserve"> 實驗室檢查報告(包括特殊檢驗報告)(必要)：血中</w:t>
      </w:r>
      <w:r w:rsidRPr="00DF5C4E">
        <w:rPr>
          <w:rFonts w:ascii="Times New Roman" w:eastAsia="標楷體" w:hAnsi="Times New Roman"/>
          <w:kern w:val="0"/>
          <w:szCs w:val="24"/>
        </w:rPr>
        <w:t>C5OH carnitine</w:t>
      </w:r>
      <w:r w:rsidRPr="00DF5C4E">
        <w:rPr>
          <w:rFonts w:ascii="標楷體" w:eastAsia="標楷體" w:hAnsi="標楷體" w:hint="eastAsia"/>
          <w:kern w:val="0"/>
          <w:szCs w:val="24"/>
        </w:rPr>
        <w:t>測定與尿液有機酸分析</w:t>
      </w:r>
    </w:p>
    <w:p w14:paraId="076D2410" w14:textId="77777777" w:rsidR="009C2A0A" w:rsidRPr="00DF5C4E" w:rsidRDefault="009C2A0A" w:rsidP="009C2A0A">
      <w:pPr>
        <w:numPr>
          <w:ilvl w:val="0"/>
          <w:numId w:val="9"/>
        </w:numPr>
        <w:adjustRightInd w:val="0"/>
        <w:snapToGrid w:val="0"/>
        <w:ind w:left="357" w:hanging="357"/>
        <w:rPr>
          <w:rFonts w:ascii="Times New Roman" w:eastAsia="標楷體" w:hAnsi="Times New Roman"/>
          <w:kern w:val="0"/>
          <w:szCs w:val="24"/>
        </w:rPr>
      </w:pPr>
      <w:r w:rsidRPr="00DF5C4E">
        <w:rPr>
          <w:rFonts w:ascii="標楷體" w:eastAsia="標楷體" w:hAnsi="標楷體"/>
          <w:kern w:val="0"/>
          <w:szCs w:val="24"/>
        </w:rPr>
        <w:t xml:space="preserve">□ </w:t>
      </w:r>
      <w:r w:rsidRPr="00DF5C4E">
        <w:rPr>
          <w:rFonts w:ascii="Times New Roman" w:eastAsia="標楷體" w:hAnsi="Times New Roman" w:hint="eastAsia"/>
          <w:kern w:val="0"/>
          <w:szCs w:val="24"/>
        </w:rPr>
        <w:t>基因檢測報告</w:t>
      </w:r>
      <w:r w:rsidRPr="00DF5C4E">
        <w:rPr>
          <w:rFonts w:ascii="Times New Roman" w:eastAsia="標楷體" w:hAnsi="Times New Roman"/>
          <w:kern w:val="0"/>
          <w:szCs w:val="24"/>
        </w:rPr>
        <w:t>(</w:t>
      </w:r>
      <w:r w:rsidRPr="00DF5C4E">
        <w:rPr>
          <w:rFonts w:ascii="Times New Roman" w:eastAsia="標楷體" w:hAnsi="Times New Roman" w:hint="eastAsia"/>
          <w:kern w:val="0"/>
          <w:szCs w:val="24"/>
        </w:rPr>
        <w:t>必要</w:t>
      </w:r>
      <w:r w:rsidRPr="00DF5C4E">
        <w:rPr>
          <w:rFonts w:ascii="Times New Roman" w:eastAsia="標楷體" w:hAnsi="Times New Roman"/>
          <w:kern w:val="0"/>
          <w:szCs w:val="24"/>
        </w:rPr>
        <w:t>)</w:t>
      </w:r>
    </w:p>
    <w:p w14:paraId="010D3828" w14:textId="77777777" w:rsidR="009C2A0A" w:rsidRPr="00DF5C4E" w:rsidRDefault="009C2A0A" w:rsidP="009C2A0A">
      <w:pPr>
        <w:numPr>
          <w:ilvl w:val="0"/>
          <w:numId w:val="9"/>
        </w:numPr>
        <w:adjustRightInd w:val="0"/>
        <w:snapToGrid w:val="0"/>
        <w:ind w:left="357" w:hanging="357"/>
        <w:rPr>
          <w:rFonts w:ascii="Times New Roman" w:eastAsia="標楷體" w:hAnsi="Times New Roman"/>
          <w:kern w:val="0"/>
          <w:szCs w:val="24"/>
        </w:rPr>
      </w:pPr>
      <w:r w:rsidRPr="00DF5C4E">
        <w:rPr>
          <w:rFonts w:ascii="標楷體" w:eastAsia="標楷體" w:hAnsi="標楷體"/>
          <w:kern w:val="0"/>
          <w:szCs w:val="24"/>
        </w:rPr>
        <w:t xml:space="preserve">□ </w:t>
      </w:r>
      <w:r w:rsidRPr="00DF5C4E">
        <w:rPr>
          <w:rFonts w:ascii="標楷體" w:eastAsia="標楷體" w:hAnsi="標楷體" w:hint="eastAsia"/>
          <w:kern w:val="0"/>
          <w:szCs w:val="24"/>
        </w:rPr>
        <w:t>其他</w:t>
      </w:r>
      <w:r w:rsidRPr="00DF5C4E">
        <w:rPr>
          <w:rFonts w:ascii="Times New Roman" w:eastAsia="標楷體" w:hAnsi="Times New Roman" w:hint="eastAsia"/>
          <w:kern w:val="0"/>
          <w:szCs w:val="24"/>
        </w:rPr>
        <w:t>檢查報告</w:t>
      </w:r>
      <w:r w:rsidRPr="00DF5C4E">
        <w:rPr>
          <w:rFonts w:ascii="Times New Roman" w:eastAsia="標楷體" w:hAnsi="Times New Roman" w:hint="eastAsia"/>
          <w:kern w:val="0"/>
          <w:szCs w:val="24"/>
        </w:rPr>
        <w:t>(</w:t>
      </w:r>
      <w:r w:rsidRPr="00DF5C4E">
        <w:rPr>
          <w:rFonts w:ascii="Times New Roman" w:eastAsia="標楷體" w:hAnsi="Times New Roman" w:hint="eastAsia"/>
          <w:kern w:val="0"/>
          <w:szCs w:val="24"/>
        </w:rPr>
        <w:t>選擇</w:t>
      </w:r>
      <w:r w:rsidRPr="00DF5C4E">
        <w:rPr>
          <w:rFonts w:ascii="Times New Roman" w:eastAsia="標楷體" w:hAnsi="Times New Roman" w:hint="eastAsia"/>
          <w:kern w:val="0"/>
          <w:szCs w:val="24"/>
        </w:rPr>
        <w:t>)</w:t>
      </w:r>
      <w:r w:rsidRPr="00DF5C4E">
        <w:rPr>
          <w:rFonts w:ascii="Times New Roman" w:eastAsia="標楷體" w:hAnsi="Times New Roman" w:hint="eastAsia"/>
          <w:kern w:val="0"/>
          <w:szCs w:val="24"/>
        </w:rPr>
        <w:t>：心電圖，肌肉切片等足以佐證之資料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7845"/>
      </w:tblGrid>
      <w:tr w:rsidR="009C2A0A" w:rsidRPr="00DF5C4E" w14:paraId="510866FC" w14:textId="77777777" w:rsidTr="00F723C8">
        <w:trPr>
          <w:trHeight w:val="321"/>
          <w:tblHeader/>
          <w:jc w:val="center"/>
        </w:trPr>
        <w:tc>
          <w:tcPr>
            <w:tcW w:w="1479" w:type="pct"/>
          </w:tcPr>
          <w:p w14:paraId="73300ECD" w14:textId="77777777" w:rsidR="009C2A0A" w:rsidRPr="00DF5C4E" w:rsidRDefault="009C2A0A" w:rsidP="00F723C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F5C4E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521" w:type="pct"/>
          </w:tcPr>
          <w:p w14:paraId="15B4B820" w14:textId="77777777" w:rsidR="009C2A0A" w:rsidRPr="00DF5C4E" w:rsidRDefault="009C2A0A" w:rsidP="00F723C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F5C4E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9C2A0A" w:rsidRPr="00DF5C4E" w14:paraId="2D03AA19" w14:textId="77777777" w:rsidTr="00F723C8">
        <w:trPr>
          <w:trHeight w:val="856"/>
          <w:jc w:val="center"/>
        </w:trPr>
        <w:tc>
          <w:tcPr>
            <w:tcW w:w="1479" w:type="pct"/>
            <w:vAlign w:val="center"/>
          </w:tcPr>
          <w:p w14:paraId="4A63B6B3" w14:textId="77777777" w:rsidR="009C2A0A" w:rsidRPr="00DF5C4E" w:rsidRDefault="009C2A0A" w:rsidP="00F723C8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F5C4E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DF5C4E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DF5C4E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DF5C4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21" w:type="pct"/>
            <w:vAlign w:val="center"/>
          </w:tcPr>
          <w:p w14:paraId="6E64D31B" w14:textId="77777777" w:rsidR="009C2A0A" w:rsidRPr="00DF5C4E" w:rsidRDefault="009C2A0A" w:rsidP="00F723C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9C2A0A" w:rsidRPr="00DF5C4E" w14:paraId="727B97B3" w14:textId="77777777" w:rsidTr="00F723C8">
        <w:trPr>
          <w:trHeight w:val="738"/>
          <w:jc w:val="center"/>
        </w:trPr>
        <w:tc>
          <w:tcPr>
            <w:tcW w:w="1479" w:type="pct"/>
            <w:vAlign w:val="center"/>
          </w:tcPr>
          <w:p w14:paraId="00A13B28" w14:textId="77777777" w:rsidR="009C2A0A" w:rsidRPr="00DF5C4E" w:rsidRDefault="009C2A0A" w:rsidP="00F723C8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DF5C4E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DF5C4E">
              <w:rPr>
                <w:rFonts w:ascii="Times New Roman" w:eastAsia="標楷體" w:hAnsi="Times New Roman"/>
                <w:szCs w:val="24"/>
              </w:rPr>
              <w:t>病史</w:t>
            </w:r>
            <w:r w:rsidRPr="00DF5C4E">
              <w:rPr>
                <w:rFonts w:ascii="Times New Roman" w:eastAsia="標楷體" w:hAnsi="Times New Roman"/>
                <w:b/>
                <w:szCs w:val="32"/>
              </w:rPr>
              <w:t>(</w:t>
            </w:r>
            <w:r w:rsidRPr="00DF5C4E">
              <w:rPr>
                <w:rFonts w:ascii="Times New Roman" w:eastAsia="標楷體" w:hAnsi="Times New Roman" w:hint="eastAsia"/>
                <w:b/>
                <w:szCs w:val="32"/>
              </w:rPr>
              <w:t>必要</w:t>
            </w:r>
            <w:r w:rsidRPr="00DF5C4E">
              <w:rPr>
                <w:rFonts w:ascii="Times New Roman" w:eastAsia="標楷體" w:hAnsi="Times New Roman"/>
                <w:b/>
                <w:szCs w:val="32"/>
              </w:rPr>
              <w:t>)</w:t>
            </w:r>
          </w:p>
        </w:tc>
        <w:tc>
          <w:tcPr>
            <w:tcW w:w="3521" w:type="pct"/>
            <w:vAlign w:val="center"/>
          </w:tcPr>
          <w:p w14:paraId="4467183E" w14:textId="77777777" w:rsidR="009C2A0A" w:rsidRPr="00DF5C4E" w:rsidRDefault="009C2A0A" w:rsidP="00F723C8">
            <w:pPr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F5C4E">
              <w:rPr>
                <w:rFonts w:ascii="Times New Roman" w:eastAsia="標楷體" w:hAnsi="Times New Roman" w:hint="eastAsia"/>
                <w:szCs w:val="24"/>
              </w:rPr>
              <w:t>篩檢陽性個案或其家屬</w:t>
            </w:r>
          </w:p>
          <w:p w14:paraId="4219CA88" w14:textId="77777777" w:rsidR="009C2A0A" w:rsidRPr="00DF5C4E" w:rsidRDefault="009C2A0A" w:rsidP="00F723C8">
            <w:pPr>
              <w:widowControl/>
              <w:numPr>
                <w:ilvl w:val="0"/>
                <w:numId w:val="3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F5C4E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DF5C4E">
              <w:rPr>
                <w:rFonts w:ascii="Times New Roman" w:eastAsia="標楷體" w:hAnsi="Times New Roman" w:hint="eastAsia"/>
                <w:szCs w:val="24"/>
              </w:rPr>
              <w:t xml:space="preserve"> (Age at disease onset) _______ </w:t>
            </w:r>
            <w:r w:rsidRPr="00DF5C4E">
              <w:rPr>
                <w:rFonts w:ascii="Times New Roman" w:eastAsia="標楷體" w:hAnsi="Times New Roman" w:hint="eastAsia"/>
                <w:szCs w:val="24"/>
              </w:rPr>
              <w:t>歲</w:t>
            </w:r>
          </w:p>
        </w:tc>
      </w:tr>
      <w:tr w:rsidR="009C2A0A" w:rsidRPr="00DF5C4E" w14:paraId="404E56D4" w14:textId="77777777" w:rsidTr="00F723C8">
        <w:trPr>
          <w:jc w:val="center"/>
        </w:trPr>
        <w:tc>
          <w:tcPr>
            <w:tcW w:w="1479" w:type="pct"/>
            <w:vAlign w:val="center"/>
          </w:tcPr>
          <w:p w14:paraId="0A779522" w14:textId="77777777" w:rsidR="009C2A0A" w:rsidRPr="00DF5C4E" w:rsidRDefault="009C2A0A" w:rsidP="00F723C8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DF5C4E">
              <w:rPr>
                <w:rFonts w:ascii="Times New Roman" w:eastAsia="標楷體" w:hAnsi="Times New Roman" w:hint="eastAsia"/>
                <w:szCs w:val="24"/>
              </w:rPr>
              <w:t>家族史</w:t>
            </w:r>
          </w:p>
        </w:tc>
        <w:tc>
          <w:tcPr>
            <w:tcW w:w="3521" w:type="pct"/>
            <w:shd w:val="clear" w:color="auto" w:fill="auto"/>
            <w:vAlign w:val="center"/>
          </w:tcPr>
          <w:p w14:paraId="28A0EA6E" w14:textId="77777777" w:rsidR="009C2A0A" w:rsidRPr="00DF5C4E" w:rsidRDefault="009C2A0A" w:rsidP="00F723C8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□有</w:t>
            </w:r>
            <w:r w:rsidRPr="00DF5C4E">
              <w:rPr>
                <w:rFonts w:ascii="標楷體" w:eastAsia="標楷體" w:hAnsi="標楷體"/>
                <w:szCs w:val="24"/>
              </w:rPr>
              <w:t xml:space="preserve"> </w:t>
            </w:r>
            <w:r w:rsidRPr="00DF5C4E">
              <w:rPr>
                <w:rFonts w:ascii="標楷體" w:eastAsia="標楷體" w:hAnsi="標楷體" w:hint="eastAsia"/>
                <w:szCs w:val="24"/>
              </w:rPr>
              <w:t xml:space="preserve">     □無      </w:t>
            </w:r>
          </w:p>
        </w:tc>
      </w:tr>
      <w:tr w:rsidR="009C2A0A" w:rsidRPr="00DF5C4E" w14:paraId="7B826401" w14:textId="77777777" w:rsidTr="00F723C8">
        <w:trPr>
          <w:jc w:val="center"/>
        </w:trPr>
        <w:tc>
          <w:tcPr>
            <w:tcW w:w="1479" w:type="pct"/>
            <w:vAlign w:val="center"/>
          </w:tcPr>
          <w:p w14:paraId="1865C6D4" w14:textId="77777777" w:rsidR="009C2A0A" w:rsidRPr="00DF5C4E" w:rsidRDefault="009C2A0A" w:rsidP="00F723C8">
            <w:pPr>
              <w:widowControl/>
              <w:numPr>
                <w:ilvl w:val="0"/>
                <w:numId w:val="10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DF5C4E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身體及臨床檢查</w:t>
            </w:r>
            <w:r w:rsidRPr="00DF5C4E">
              <w:rPr>
                <w:rFonts w:ascii="Times New Roman" w:eastAsia="標楷體" w:hAnsi="Times New Roman"/>
                <w:b/>
                <w:sz w:val="28"/>
                <w:szCs w:val="32"/>
              </w:rPr>
              <w:t>(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必要</w:t>
            </w:r>
            <w:r w:rsidRPr="00DF5C4E">
              <w:rPr>
                <w:rFonts w:ascii="Times New Roman" w:eastAsia="標楷體" w:hAnsi="Times New Roman"/>
                <w:b/>
                <w:sz w:val="28"/>
                <w:szCs w:val="32"/>
              </w:rPr>
              <w:t xml:space="preserve">) </w:t>
            </w:r>
          </w:p>
        </w:tc>
        <w:tc>
          <w:tcPr>
            <w:tcW w:w="3521" w:type="pct"/>
            <w:vAlign w:val="center"/>
          </w:tcPr>
          <w:p w14:paraId="13897541" w14:textId="77777777" w:rsidR="009C2A0A" w:rsidRPr="00DF5C4E" w:rsidRDefault="009C2A0A" w:rsidP="00F723C8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至少符合下列一項</w:t>
            </w:r>
          </w:p>
          <w:p w14:paraId="1B6407F8" w14:textId="77777777" w:rsidR="009C2A0A" w:rsidRPr="00DF5C4E" w:rsidRDefault="009C2A0A" w:rsidP="00F723C8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□ 張力低    □ 發展遲緩</w:t>
            </w:r>
          </w:p>
          <w:p w14:paraId="67928843" w14:textId="77777777" w:rsidR="009C2A0A" w:rsidRPr="00DF5C4E" w:rsidRDefault="009C2A0A" w:rsidP="00F723C8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□ 意識改變  □ 急性腦症或雷氏症候群   □ 急性無力或癲癇</w:t>
            </w:r>
          </w:p>
        </w:tc>
      </w:tr>
      <w:tr w:rsidR="009C2A0A" w:rsidRPr="00DF5C4E" w14:paraId="4F5931A2" w14:textId="77777777" w:rsidTr="00F723C8">
        <w:trPr>
          <w:jc w:val="center"/>
        </w:trPr>
        <w:tc>
          <w:tcPr>
            <w:tcW w:w="1479" w:type="pct"/>
            <w:vAlign w:val="center"/>
          </w:tcPr>
          <w:p w14:paraId="54436942" w14:textId="77777777" w:rsidR="009C2A0A" w:rsidRPr="00DF5C4E" w:rsidRDefault="009C2A0A" w:rsidP="00F723C8">
            <w:pPr>
              <w:widowControl/>
              <w:numPr>
                <w:ilvl w:val="0"/>
                <w:numId w:val="10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F5C4E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實驗室檢查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(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包含特殊檢查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)(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必要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)</w:t>
            </w:r>
            <w:r w:rsidRPr="00DF5C4E">
              <w:rPr>
                <w:rFonts w:ascii="Times New Roman" w:eastAsia="標楷體" w:hAnsi="Times New Roman"/>
                <w:b/>
                <w:sz w:val="28"/>
                <w:szCs w:val="32"/>
              </w:rPr>
              <w:t xml:space="preserve"> </w:t>
            </w:r>
          </w:p>
          <w:p w14:paraId="3929DC39" w14:textId="77777777" w:rsidR="009C2A0A" w:rsidRPr="00DF5C4E" w:rsidRDefault="009C2A0A" w:rsidP="00F723C8">
            <w:pPr>
              <w:widowControl/>
              <w:snapToGrid w:val="0"/>
              <w:ind w:left="36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F5C4E">
              <w:rPr>
                <w:rFonts w:ascii="Times New Roman" w:eastAsia="標楷體" w:hAnsi="Times New Roman"/>
              </w:rPr>
              <w:t>(</w:t>
            </w:r>
            <w:r w:rsidRPr="00DF5C4E">
              <w:rPr>
                <w:rFonts w:ascii="Times New Roman" w:eastAsia="標楷體" w:hAnsi="Times New Roman"/>
              </w:rPr>
              <w:t>請附實驗室報告</w:t>
            </w:r>
            <w:r w:rsidRPr="00DF5C4E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21" w:type="pct"/>
            <w:vAlign w:val="center"/>
          </w:tcPr>
          <w:p w14:paraId="15F248FB" w14:textId="77777777" w:rsidR="009C2A0A" w:rsidRPr="00DF5C4E" w:rsidRDefault="009C2A0A" w:rsidP="00F723C8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血</w:t>
            </w:r>
            <w:proofErr w:type="gramStart"/>
            <w:r w:rsidRPr="00DF5C4E">
              <w:rPr>
                <w:rFonts w:ascii="標楷體" w:eastAsia="標楷體" w:hAnsi="標楷體" w:hint="eastAsia"/>
                <w:szCs w:val="24"/>
              </w:rPr>
              <w:t>中肉鹼</w:t>
            </w:r>
            <w:proofErr w:type="gramEnd"/>
            <w:r w:rsidRPr="00DF5C4E">
              <w:rPr>
                <w:rFonts w:ascii="Times New Roman" w:eastAsia="標楷體" w:hAnsi="Times New Roman"/>
                <w:szCs w:val="24"/>
              </w:rPr>
              <w:t>(Carnitine)</w:t>
            </w:r>
            <w:r w:rsidRPr="00DF5C4E">
              <w:rPr>
                <w:rFonts w:ascii="Times New Roman" w:eastAsia="標楷體" w:hAnsi="Times New Roman"/>
                <w:szCs w:val="24"/>
                <w:vertAlign w:val="superscript"/>
              </w:rPr>
              <w:t>1</w:t>
            </w:r>
            <w:r w:rsidRPr="00DF5C4E">
              <w:rPr>
                <w:rFonts w:ascii="Times New Roman" w:eastAsia="標楷體" w:hAnsi="Times New Roman"/>
                <w:szCs w:val="24"/>
              </w:rPr>
              <w:t>數值</w:t>
            </w:r>
            <w:r w:rsidRPr="00DF5C4E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DF5C4E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DF5C4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0AE68999" w14:textId="77777777" w:rsidR="009C2A0A" w:rsidRPr="00DF5C4E" w:rsidRDefault="009C2A0A" w:rsidP="00F723C8">
            <w:pPr>
              <w:widowControl/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F5C4E">
              <w:rPr>
                <w:rFonts w:ascii="Times New Roman" w:eastAsia="標楷體" w:hAnsi="Times New Roman"/>
                <w:szCs w:val="24"/>
              </w:rPr>
              <w:t>游離肉鹼</w:t>
            </w:r>
            <w:proofErr w:type="gramEnd"/>
            <w:r w:rsidRPr="00DF5C4E">
              <w:rPr>
                <w:rFonts w:ascii="Times New Roman" w:eastAsia="標楷體" w:hAnsi="Times New Roman"/>
                <w:szCs w:val="24"/>
              </w:rPr>
              <w:t>(Free carnitine) _________________</w:t>
            </w:r>
          </w:p>
          <w:p w14:paraId="49395FD7" w14:textId="77777777" w:rsidR="009C2A0A" w:rsidRPr="00DF5C4E" w:rsidRDefault="009C2A0A" w:rsidP="00F723C8">
            <w:pPr>
              <w:widowControl/>
              <w:numPr>
                <w:ilvl w:val="1"/>
                <w:numId w:val="6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F5C4E">
              <w:rPr>
                <w:rFonts w:ascii="Times New Roman" w:eastAsia="標楷體" w:hAnsi="Times New Roman"/>
                <w:szCs w:val="24"/>
              </w:rPr>
              <w:t>C5OH</w:t>
            </w:r>
            <w:proofErr w:type="gramStart"/>
            <w:r w:rsidRPr="00DF5C4E">
              <w:rPr>
                <w:rFonts w:ascii="Times New Roman" w:eastAsia="標楷體" w:hAnsi="Times New Roman"/>
                <w:szCs w:val="24"/>
              </w:rPr>
              <w:t>肉鹼</w:t>
            </w:r>
            <w:proofErr w:type="gramEnd"/>
            <w:r w:rsidRPr="00DF5C4E">
              <w:rPr>
                <w:rFonts w:ascii="Times New Roman" w:eastAsia="標楷體" w:hAnsi="Times New Roman"/>
                <w:szCs w:val="24"/>
              </w:rPr>
              <w:t xml:space="preserve"> (C5OH acylcarnitine) ___________</w:t>
            </w:r>
          </w:p>
          <w:p w14:paraId="391E89DB" w14:textId="77777777" w:rsidR="009C2A0A" w:rsidRPr="00DF5C4E" w:rsidRDefault="009C2A0A" w:rsidP="00F723C8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尿液有機酸分析</w:t>
            </w:r>
            <w:r w:rsidRPr="00DF5C4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F5C4E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DF5C4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639B6CB9" w14:textId="77777777" w:rsidR="009C2A0A" w:rsidRPr="00DF5C4E" w:rsidRDefault="009C2A0A" w:rsidP="00F723C8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肝功能 (選擇性)</w:t>
            </w:r>
          </w:p>
          <w:p w14:paraId="5CA6F110" w14:textId="77777777" w:rsidR="009C2A0A" w:rsidRPr="00DF5C4E" w:rsidRDefault="009C2A0A" w:rsidP="00F723C8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血氨 (選擇性)</w:t>
            </w:r>
          </w:p>
          <w:p w14:paraId="0B7AD652" w14:textId="77777777" w:rsidR="009C2A0A" w:rsidRPr="00DF5C4E" w:rsidRDefault="009C2A0A" w:rsidP="00F723C8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F5C4E">
              <w:rPr>
                <w:rFonts w:ascii="標楷體" w:eastAsia="標楷體" w:hAnsi="標楷體" w:hint="eastAsia"/>
                <w:szCs w:val="24"/>
              </w:rPr>
              <w:t>血酮</w:t>
            </w:r>
            <w:proofErr w:type="gramEnd"/>
            <w:r w:rsidRPr="00DF5C4E">
              <w:rPr>
                <w:rFonts w:ascii="標楷體" w:eastAsia="標楷體" w:hAnsi="標楷體" w:hint="eastAsia"/>
                <w:szCs w:val="24"/>
              </w:rPr>
              <w:t xml:space="preserve"> (選擇性)</w:t>
            </w:r>
          </w:p>
          <w:p w14:paraId="027CC3A9" w14:textId="77777777" w:rsidR="009C2A0A" w:rsidRPr="00DF5C4E" w:rsidRDefault="009C2A0A" w:rsidP="00F723C8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血糖 (選擇性)</w:t>
            </w:r>
          </w:p>
          <w:p w14:paraId="076AE2E5" w14:textId="77777777" w:rsidR="009C2A0A" w:rsidRPr="00DF5C4E" w:rsidRDefault="009C2A0A" w:rsidP="00F723C8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氣體分析及陰離子間隙 (選擇性)</w:t>
            </w:r>
          </w:p>
          <w:p w14:paraId="2A8F1D06" w14:textId="77777777" w:rsidR="009C2A0A" w:rsidRPr="00DF5C4E" w:rsidRDefault="009C2A0A" w:rsidP="00F723C8">
            <w:pPr>
              <w:widowControl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其他_____(選擇性)</w:t>
            </w:r>
          </w:p>
        </w:tc>
      </w:tr>
      <w:tr w:rsidR="009C2A0A" w:rsidRPr="00DF5C4E" w14:paraId="47758495" w14:textId="77777777" w:rsidTr="00F723C8">
        <w:trPr>
          <w:trHeight w:val="726"/>
          <w:jc w:val="center"/>
        </w:trPr>
        <w:tc>
          <w:tcPr>
            <w:tcW w:w="1479" w:type="pct"/>
            <w:vAlign w:val="center"/>
          </w:tcPr>
          <w:p w14:paraId="2BD1E2DD" w14:textId="77777777" w:rsidR="009C2A0A" w:rsidRPr="00DF5C4E" w:rsidRDefault="009C2A0A" w:rsidP="00F723C8">
            <w:pPr>
              <w:widowControl/>
              <w:numPr>
                <w:ilvl w:val="0"/>
                <w:numId w:val="10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F5C4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影像學檢查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選擇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3521" w:type="pct"/>
            <w:vAlign w:val="center"/>
          </w:tcPr>
          <w:p w14:paraId="2DF913B3" w14:textId="77777777" w:rsidR="009C2A0A" w:rsidRPr="00DF5C4E" w:rsidRDefault="009C2A0A" w:rsidP="00F723C8">
            <w:pPr>
              <w:widowControl/>
              <w:numPr>
                <w:ilvl w:val="0"/>
                <w:numId w:val="8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iCs/>
                <w:szCs w:val="24"/>
              </w:rPr>
            </w:pPr>
            <w:r w:rsidRPr="00DF5C4E">
              <w:rPr>
                <w:rFonts w:ascii="標楷體" w:eastAsia="標楷體" w:hAnsi="標楷體" w:hint="eastAsia"/>
                <w:szCs w:val="24"/>
              </w:rPr>
              <w:t>腦部超音波   □ 腦部核磁共振</w:t>
            </w:r>
          </w:p>
        </w:tc>
      </w:tr>
      <w:tr w:rsidR="009C2A0A" w:rsidRPr="00DF5C4E" w14:paraId="3E28A593" w14:textId="77777777" w:rsidTr="00F723C8">
        <w:trPr>
          <w:trHeight w:val="838"/>
          <w:jc w:val="center"/>
        </w:trPr>
        <w:tc>
          <w:tcPr>
            <w:tcW w:w="1479" w:type="pct"/>
            <w:vAlign w:val="center"/>
          </w:tcPr>
          <w:p w14:paraId="026C17B5" w14:textId="77777777" w:rsidR="009C2A0A" w:rsidRPr="00DF5C4E" w:rsidRDefault="009C2A0A" w:rsidP="00F723C8">
            <w:pPr>
              <w:widowControl/>
              <w:numPr>
                <w:ilvl w:val="0"/>
                <w:numId w:val="10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F5C4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基因檢測報告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DF5C4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Pr="00DF5C4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DF5C4E">
              <w:rPr>
                <w:rFonts w:ascii="Times New Roman" w:eastAsia="標楷體" w:hAnsi="Times New Roman"/>
              </w:rPr>
              <w:t>(</w:t>
            </w:r>
            <w:r w:rsidRPr="00DF5C4E">
              <w:rPr>
                <w:rFonts w:ascii="Times New Roman" w:eastAsia="標楷體" w:hAnsi="Times New Roman"/>
              </w:rPr>
              <w:t>請附實驗室報告</w:t>
            </w:r>
            <w:r w:rsidRPr="00DF5C4E">
              <w:rPr>
                <w:rFonts w:ascii="Times New Roman" w:eastAsia="標楷體" w:hAnsi="Times New Roman"/>
              </w:rPr>
              <w:t>)</w:t>
            </w:r>
            <w:r w:rsidRPr="00DF5C4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21" w:type="pct"/>
            <w:vAlign w:val="center"/>
          </w:tcPr>
          <w:p w14:paraId="07D62A7D" w14:textId="77777777" w:rsidR="009C2A0A" w:rsidRPr="00DF5C4E" w:rsidRDefault="009C2A0A" w:rsidP="00F723C8">
            <w:pPr>
              <w:widowControl/>
              <w:numPr>
                <w:ilvl w:val="0"/>
                <w:numId w:val="4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F5C4E">
              <w:rPr>
                <w:rFonts w:ascii="Times New Roman" w:eastAsia="標楷體" w:hAnsi="Times New Roman"/>
                <w:i/>
                <w:iCs/>
                <w:szCs w:val="24"/>
              </w:rPr>
              <w:t>MCCC1/MCCC2</w:t>
            </w:r>
            <w:r w:rsidRPr="00DF5C4E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DF5C4E">
              <w:rPr>
                <w:rFonts w:ascii="Times New Roman" w:eastAsia="標楷體" w:hAnsi="Times New Roman" w:hint="eastAsia"/>
                <w:szCs w:val="24"/>
              </w:rPr>
              <w:t>基因檢查</w:t>
            </w:r>
            <w:r w:rsidRPr="00DF5C4E">
              <w:rPr>
                <w:rFonts w:ascii="Times New Roman" w:eastAsia="標楷體" w:hAnsi="Times New Roman"/>
                <w:vertAlign w:val="superscript"/>
              </w:rPr>
              <w:t>3</w:t>
            </w:r>
          </w:p>
        </w:tc>
      </w:tr>
      <w:tr w:rsidR="009C2A0A" w:rsidRPr="00DF5C4E" w14:paraId="14B88192" w14:textId="77777777" w:rsidTr="00F723C8">
        <w:trPr>
          <w:trHeight w:val="947"/>
          <w:jc w:val="center"/>
        </w:trPr>
        <w:tc>
          <w:tcPr>
            <w:tcW w:w="1479" w:type="pct"/>
            <w:vAlign w:val="center"/>
          </w:tcPr>
          <w:p w14:paraId="3864D0A9" w14:textId="77777777" w:rsidR="009C2A0A" w:rsidRPr="00DF5C4E" w:rsidRDefault="009C2A0A" w:rsidP="00F723C8">
            <w:pPr>
              <w:widowControl/>
              <w:numPr>
                <w:ilvl w:val="0"/>
                <w:numId w:val="10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F5C4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其他足以佐證之資料或說明</w:t>
            </w:r>
          </w:p>
        </w:tc>
        <w:tc>
          <w:tcPr>
            <w:tcW w:w="3521" w:type="pct"/>
            <w:vAlign w:val="center"/>
          </w:tcPr>
          <w:p w14:paraId="0EA5ACE7" w14:textId="77777777" w:rsidR="009C2A0A" w:rsidRPr="00DF5C4E" w:rsidRDefault="009C2A0A" w:rsidP="00F723C8">
            <w:pPr>
              <w:widowControl/>
              <w:numPr>
                <w:ilvl w:val="0"/>
                <w:numId w:val="7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szCs w:val="28"/>
              </w:rPr>
            </w:pPr>
            <w:r w:rsidRPr="00DF5C4E">
              <w:rPr>
                <w:rFonts w:ascii="Times New Roman" w:eastAsia="標楷體" w:hAnsi="Times New Roman" w:hint="eastAsia"/>
                <w:szCs w:val="28"/>
              </w:rPr>
              <w:t>符合體染色體隱性遺傳模式之說明</w:t>
            </w:r>
            <w:r w:rsidRPr="00DF5C4E">
              <w:rPr>
                <w:rFonts w:ascii="Times New Roman" w:eastAsia="標楷體" w:hAnsi="Times New Roman"/>
                <w:szCs w:val="28"/>
              </w:rPr>
              <w:t>(</w:t>
            </w:r>
            <w:r w:rsidRPr="00DF5C4E">
              <w:rPr>
                <w:rFonts w:ascii="Times New Roman" w:eastAsia="標楷體" w:hAnsi="Times New Roman" w:hint="eastAsia"/>
                <w:szCs w:val="28"/>
              </w:rPr>
              <w:t>至少須</w:t>
            </w:r>
            <w:proofErr w:type="gramStart"/>
            <w:r w:rsidRPr="00DF5C4E">
              <w:rPr>
                <w:rFonts w:ascii="Times New Roman" w:eastAsia="標楷體" w:hAnsi="Times New Roman" w:hint="eastAsia"/>
                <w:szCs w:val="28"/>
              </w:rPr>
              <w:t>檢附父與</w:t>
            </w:r>
            <w:proofErr w:type="gramEnd"/>
            <w:r w:rsidRPr="00DF5C4E">
              <w:rPr>
                <w:rFonts w:ascii="Times New Roman" w:eastAsia="標楷體" w:hAnsi="Times New Roman" w:hint="eastAsia"/>
                <w:szCs w:val="28"/>
              </w:rPr>
              <w:t>母親的</w:t>
            </w:r>
            <w:r w:rsidRPr="00DF5C4E">
              <w:rPr>
                <w:rFonts w:ascii="Times New Roman" w:eastAsia="標楷體" w:hAnsi="Times New Roman"/>
                <w:szCs w:val="28"/>
              </w:rPr>
              <w:t>C5OH</w:t>
            </w:r>
            <w:r w:rsidRPr="00DF5C4E">
              <w:rPr>
                <w:rFonts w:ascii="Times New Roman" w:eastAsia="標楷體" w:hAnsi="Times New Roman" w:hint="eastAsia"/>
                <w:szCs w:val="28"/>
              </w:rPr>
              <w:t>數值與</w:t>
            </w:r>
            <w:r w:rsidRPr="00DF5C4E">
              <w:rPr>
                <w:rFonts w:ascii="Times New Roman" w:eastAsia="標楷體" w:hAnsi="Times New Roman"/>
                <w:szCs w:val="28"/>
              </w:rPr>
              <w:t>/</w:t>
            </w:r>
            <w:r w:rsidRPr="00DF5C4E">
              <w:rPr>
                <w:rFonts w:ascii="Times New Roman" w:eastAsia="標楷體" w:hAnsi="Times New Roman" w:hint="eastAsia"/>
                <w:szCs w:val="28"/>
              </w:rPr>
              <w:t>或基因檢查結果</w:t>
            </w:r>
            <w:r w:rsidRPr="00DF5C4E">
              <w:rPr>
                <w:rFonts w:ascii="Times New Roman" w:eastAsia="標楷體" w:hAnsi="Times New Roman"/>
                <w:szCs w:val="28"/>
              </w:rPr>
              <w:t>)</w:t>
            </w:r>
          </w:p>
          <w:p w14:paraId="04E6D4AA" w14:textId="77777777" w:rsidR="009C2A0A" w:rsidRPr="00DF5C4E" w:rsidRDefault="009C2A0A" w:rsidP="00F723C8">
            <w:pPr>
              <w:widowControl/>
              <w:numPr>
                <w:ilvl w:val="0"/>
                <w:numId w:val="7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szCs w:val="28"/>
              </w:rPr>
            </w:pPr>
            <w:r w:rsidRPr="00DF5C4E">
              <w:rPr>
                <w:rFonts w:ascii="Times New Roman" w:eastAsia="標楷體" w:hAnsi="Times New Roman" w:hint="eastAsia"/>
                <w:szCs w:val="28"/>
              </w:rPr>
              <w:t>皮膚纖維</w:t>
            </w:r>
            <w:proofErr w:type="gramStart"/>
            <w:r w:rsidRPr="00DF5C4E">
              <w:rPr>
                <w:rFonts w:ascii="Times New Roman" w:eastAsia="標楷體" w:hAnsi="Times New Roman" w:hint="eastAsia"/>
                <w:szCs w:val="28"/>
              </w:rPr>
              <w:t>芽</w:t>
            </w:r>
            <w:proofErr w:type="gramEnd"/>
            <w:r w:rsidRPr="00DF5C4E">
              <w:rPr>
                <w:rFonts w:ascii="Times New Roman" w:eastAsia="標楷體" w:hAnsi="Times New Roman" w:hint="eastAsia"/>
                <w:szCs w:val="28"/>
              </w:rPr>
              <w:t>細胞顯有</w:t>
            </w:r>
            <w:r w:rsidRPr="00DF5C4E">
              <w:rPr>
                <w:rFonts w:ascii="Times New Roman" w:eastAsia="標楷體" w:hAnsi="Times New Roman"/>
                <w:szCs w:val="28"/>
              </w:rPr>
              <w:t>3MCC</w:t>
            </w:r>
            <w:r w:rsidRPr="00DF5C4E">
              <w:rPr>
                <w:rFonts w:ascii="Times New Roman" w:eastAsia="標楷體" w:hAnsi="Times New Roman" w:hint="eastAsia"/>
                <w:szCs w:val="28"/>
              </w:rPr>
              <w:t>酵素缺乏者</w:t>
            </w:r>
          </w:p>
          <w:p w14:paraId="267940D2" w14:textId="77777777" w:rsidR="009C2A0A" w:rsidRPr="00DF5C4E" w:rsidRDefault="009C2A0A" w:rsidP="00F723C8">
            <w:pPr>
              <w:widowControl/>
              <w:numPr>
                <w:ilvl w:val="0"/>
                <w:numId w:val="7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szCs w:val="28"/>
              </w:rPr>
            </w:pPr>
            <w:r w:rsidRPr="00DF5C4E">
              <w:rPr>
                <w:rFonts w:ascii="Times New Roman" w:eastAsia="標楷體" w:hAnsi="Times New Roman" w:hint="eastAsia"/>
                <w:szCs w:val="28"/>
              </w:rPr>
              <w:t>需要通報認定具有罕病身分以連結相關醫療資源的說明</w:t>
            </w:r>
          </w:p>
        </w:tc>
      </w:tr>
    </w:tbl>
    <w:p w14:paraId="054F8A3F" w14:textId="77777777" w:rsidR="009C2A0A" w:rsidRPr="00DF5C4E" w:rsidRDefault="009C2A0A" w:rsidP="009C2A0A">
      <w:pPr>
        <w:widowControl/>
        <w:snapToGrid w:val="0"/>
        <w:rPr>
          <w:rFonts w:ascii="標楷體" w:eastAsia="標楷體" w:hAnsi="標楷體"/>
          <w:sz w:val="22"/>
        </w:rPr>
      </w:pPr>
      <w:r w:rsidRPr="00DF5C4E">
        <w:rPr>
          <w:rFonts w:ascii="標楷體" w:eastAsia="標楷體" w:hAnsi="標楷體" w:hint="eastAsia"/>
          <w:sz w:val="22"/>
        </w:rPr>
        <w:t>附註:</w:t>
      </w:r>
    </w:p>
    <w:p w14:paraId="57773BF2" w14:textId="77777777" w:rsidR="009C2A0A" w:rsidRPr="00DF5C4E" w:rsidRDefault="009C2A0A" w:rsidP="009C2A0A">
      <w:pPr>
        <w:widowControl/>
        <w:numPr>
          <w:ilvl w:val="0"/>
          <w:numId w:val="5"/>
        </w:numPr>
        <w:snapToGrid w:val="0"/>
        <w:rPr>
          <w:rFonts w:ascii="標楷體" w:eastAsia="標楷體" w:hAnsi="標楷體"/>
          <w:sz w:val="22"/>
          <w:szCs w:val="20"/>
        </w:rPr>
      </w:pPr>
      <w:r w:rsidRPr="00DF5C4E">
        <w:rPr>
          <w:rFonts w:ascii="標楷體" w:eastAsia="標楷體" w:hAnsi="標楷體" w:hint="eastAsia"/>
          <w:sz w:val="22"/>
          <w:szCs w:val="20"/>
        </w:rPr>
        <w:t>檢體可為血漿或乾燥血片</w:t>
      </w:r>
    </w:p>
    <w:p w14:paraId="1443A170" w14:textId="77777777" w:rsidR="009C2A0A" w:rsidRPr="00DF5C4E" w:rsidRDefault="009C2A0A" w:rsidP="009C2A0A">
      <w:pPr>
        <w:widowControl/>
        <w:numPr>
          <w:ilvl w:val="0"/>
          <w:numId w:val="5"/>
        </w:numPr>
        <w:snapToGrid w:val="0"/>
        <w:rPr>
          <w:rFonts w:ascii="Times New Roman" w:hAnsi="Times New Roman"/>
          <w:sz w:val="22"/>
          <w:szCs w:val="20"/>
        </w:rPr>
      </w:pPr>
      <w:r w:rsidRPr="00DF5C4E">
        <w:rPr>
          <w:rFonts w:ascii="Times New Roman" w:eastAsia="標楷體" w:hAnsi="Times New Roman"/>
          <w:sz w:val="22"/>
        </w:rPr>
        <w:t>又稱</w:t>
      </w:r>
      <w:r w:rsidRPr="00DF5C4E">
        <w:rPr>
          <w:rFonts w:ascii="Times New Roman" w:eastAsia="標楷體" w:hAnsi="Times New Roman"/>
          <w:sz w:val="22"/>
        </w:rPr>
        <w:t>MCCA/MCCB</w:t>
      </w:r>
    </w:p>
    <w:p w14:paraId="0194F618" w14:textId="77777777" w:rsidR="009C2A0A" w:rsidRPr="00DF5C4E" w:rsidRDefault="009C2A0A" w:rsidP="009C2A0A">
      <w:pPr>
        <w:widowControl/>
        <w:numPr>
          <w:ilvl w:val="0"/>
          <w:numId w:val="5"/>
        </w:numPr>
        <w:snapToGrid w:val="0"/>
        <w:rPr>
          <w:rFonts w:ascii="Times New Roman" w:eastAsia="標楷體" w:hAnsi="Times New Roman"/>
          <w:sz w:val="22"/>
        </w:rPr>
      </w:pPr>
      <w:r w:rsidRPr="00DF5C4E">
        <w:rPr>
          <w:rFonts w:ascii="Times New Roman" w:eastAsia="標楷體" w:hAnsi="Times New Roman" w:hint="eastAsia"/>
          <w:sz w:val="22"/>
        </w:rPr>
        <w:t>如無明確之分子診斷，請醫師提供足以佐證為確認個案並有醫療需求說明後另行提會審查</w:t>
      </w:r>
    </w:p>
    <w:p w14:paraId="0F1B95E0" w14:textId="18E8A5B4" w:rsidR="00F02D45" w:rsidRPr="009C2A0A" w:rsidRDefault="000F114C" w:rsidP="009C2A0A">
      <w:r>
        <w:br w:type="page"/>
      </w:r>
      <w:r>
        <w:rPr>
          <w:noProof/>
        </w:rPr>
        <w:lastRenderedPageBreak/>
        <w:pict w14:anchorId="043C50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38.4pt;height:731.8pt;z-index:1;mso-position-horizontal:center;mso-position-horizontal-relative:margin;mso-position-vertical:center;mso-position-vertical-relative:margin">
            <v:imagedata r:id="rId7" o:title="" cropbottom="3896f"/>
            <w10:wrap type="square" anchorx="margin" anchory="margin"/>
          </v:shape>
        </w:pict>
      </w:r>
    </w:p>
    <w:sectPr w:rsidR="00F02D45" w:rsidRPr="009C2A0A" w:rsidSect="000F114C">
      <w:footerReference w:type="default" r:id="rId8"/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C6AB" w14:textId="77777777" w:rsidR="003252BB" w:rsidRDefault="003252BB">
      <w:r>
        <w:separator/>
      </w:r>
    </w:p>
  </w:endnote>
  <w:endnote w:type="continuationSeparator" w:id="0">
    <w:p w14:paraId="33F4C0F3" w14:textId="77777777" w:rsidR="003252BB" w:rsidRDefault="0032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966C" w14:textId="77777777" w:rsidR="00336DD4" w:rsidRDefault="00336D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E28B9">
      <w:rPr>
        <w:noProof/>
        <w:lang w:val="zh-TW"/>
      </w:rPr>
      <w:t>28</w:t>
    </w:r>
    <w:r>
      <w:fldChar w:fldCharType="end"/>
    </w:r>
  </w:p>
  <w:p w14:paraId="7AF77A7B" w14:textId="77777777" w:rsidR="00336DD4" w:rsidRDefault="00336D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E16A" w14:textId="77777777" w:rsidR="003252BB" w:rsidRDefault="003252BB">
      <w:r>
        <w:separator/>
      </w:r>
    </w:p>
  </w:footnote>
  <w:footnote w:type="continuationSeparator" w:id="0">
    <w:p w14:paraId="233CC1AE" w14:textId="77777777" w:rsidR="003252BB" w:rsidRDefault="0032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0C"/>
    <w:multiLevelType w:val="hybridMultilevel"/>
    <w:tmpl w:val="A692A53A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E54BE1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CA6837"/>
    <w:multiLevelType w:val="hybridMultilevel"/>
    <w:tmpl w:val="B35EB58E"/>
    <w:lvl w:ilvl="0" w:tplc="007E2084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88D2749"/>
    <w:multiLevelType w:val="hybridMultilevel"/>
    <w:tmpl w:val="85DA8992"/>
    <w:lvl w:ilvl="0" w:tplc="39E44866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636785"/>
    <w:multiLevelType w:val="hybridMultilevel"/>
    <w:tmpl w:val="CDA843D0"/>
    <w:lvl w:ilvl="0" w:tplc="829077C2">
      <w:start w:val="3"/>
      <w:numFmt w:val="bullet"/>
      <w:lvlText w:val="□"/>
      <w:lvlJc w:val="left"/>
      <w:pPr>
        <w:ind w:left="0" w:firstLine="0"/>
      </w:pPr>
      <w:rPr>
        <w:rFonts w:ascii="新細明體" w:eastAsia="新細明體" w:hAnsi="新細明體" w:cs="BiauKa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815E2A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7E6F6C"/>
    <w:multiLevelType w:val="hybridMultilevel"/>
    <w:tmpl w:val="93CA1CC0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5685DD5"/>
    <w:multiLevelType w:val="hybridMultilevel"/>
    <w:tmpl w:val="E3327EE0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FE02187C">
      <w:start w:val="3"/>
      <w:numFmt w:val="bullet"/>
      <w:lvlText w:val="□"/>
      <w:lvlJc w:val="left"/>
      <w:pPr>
        <w:ind w:left="960" w:hanging="480"/>
      </w:pPr>
      <w:rPr>
        <w:rFonts w:ascii="新細明體" w:eastAsia="新細明體" w:hAnsi="新細明體" w:cs="BiauKa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0265F0"/>
    <w:multiLevelType w:val="hybridMultilevel"/>
    <w:tmpl w:val="D444D1FA"/>
    <w:lvl w:ilvl="0" w:tplc="263AF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1091653">
    <w:abstractNumId w:val="3"/>
  </w:num>
  <w:num w:numId="2" w16cid:durableId="1241864133">
    <w:abstractNumId w:val="0"/>
  </w:num>
  <w:num w:numId="3" w16cid:durableId="1636714976">
    <w:abstractNumId w:val="7"/>
  </w:num>
  <w:num w:numId="4" w16cid:durableId="1534463737">
    <w:abstractNumId w:val="5"/>
  </w:num>
  <w:num w:numId="5" w16cid:durableId="504902113">
    <w:abstractNumId w:val="9"/>
  </w:num>
  <w:num w:numId="6" w16cid:durableId="819276616">
    <w:abstractNumId w:val="8"/>
  </w:num>
  <w:num w:numId="7" w16cid:durableId="854001221">
    <w:abstractNumId w:val="2"/>
  </w:num>
  <w:num w:numId="8" w16cid:durableId="1006371801">
    <w:abstractNumId w:val="4"/>
  </w:num>
  <w:num w:numId="9" w16cid:durableId="1513760109">
    <w:abstractNumId w:val="1"/>
  </w:num>
  <w:num w:numId="10" w16cid:durableId="2145852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C4E"/>
    <w:rsid w:val="0008594E"/>
    <w:rsid w:val="000F114C"/>
    <w:rsid w:val="003252BB"/>
    <w:rsid w:val="00336DD4"/>
    <w:rsid w:val="00954008"/>
    <w:rsid w:val="009C2A0A"/>
    <w:rsid w:val="00C649F8"/>
    <w:rsid w:val="00DB0782"/>
    <w:rsid w:val="00DF5C4E"/>
    <w:rsid w:val="00F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A1CF00"/>
  <w15:chartTrackingRefBased/>
  <w15:docId w15:val="{A6E4A3F7-17A1-4834-BEFF-D15558E7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5C4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DF5C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02D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送審資料表及審查基準表_34_三甲基巴豆醯輔酶A羧化酵素缺乏症</dc:title>
  <dc:subject/>
  <dc:creator>陳璟函(Shari Chen)</dc:creator>
  <cp:keywords/>
  <dc:description/>
  <cp:lastModifiedBy>許雅雯(Linda Shiu)</cp:lastModifiedBy>
  <cp:revision>5</cp:revision>
  <dcterms:created xsi:type="dcterms:W3CDTF">2024-01-04T04:20:00Z</dcterms:created>
  <dcterms:modified xsi:type="dcterms:W3CDTF">2024-01-04T07:52:00Z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2024-01-04T04:20:26Z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c851fdcb-5504-4258-a0eb-4270c8541471</vt:lpwstr>
  </property>
  <property fmtid="{D5CDD505-2E9C-101B-9397-08002B2CF9AE}" pid="8" name="MSIP_Label_755196ac-7daa-415d-ac3a-bda7dffaa0f9_ContentBits">
    <vt:lpwstr>0</vt:lpwstr>
  </property>
</Properties>
</file>