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EFBE9" w14:textId="77777777" w:rsidR="004578BB" w:rsidRPr="008364CE" w:rsidRDefault="004578BB" w:rsidP="004578BB">
      <w:pPr>
        <w:widowControl/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364CE">
        <w:rPr>
          <w:rFonts w:eastAsia="標楷體" w:hint="eastAsia"/>
          <w:b/>
          <w:noProof/>
          <w:sz w:val="28"/>
          <w:szCs w:val="28"/>
        </w:rPr>
        <w:t>衛生福利部國民健康署「罕見疾病個案通報審查基準機制」</w:t>
      </w:r>
      <w:r w:rsidRPr="008364CE">
        <w:rPr>
          <w:rFonts w:eastAsia="標楷體"/>
          <w:b/>
          <w:noProof/>
          <w:sz w:val="28"/>
          <w:szCs w:val="28"/>
        </w:rPr>
        <w:t>(</w:t>
      </w:r>
      <w:r w:rsidRPr="008364CE">
        <w:rPr>
          <w:rFonts w:eastAsia="標楷體" w:hint="eastAsia"/>
          <w:b/>
          <w:noProof/>
          <w:sz w:val="28"/>
          <w:szCs w:val="28"/>
        </w:rPr>
        <w:t>送審資料表</w:t>
      </w:r>
      <w:r w:rsidRPr="008364CE">
        <w:rPr>
          <w:rFonts w:eastAsia="標楷體"/>
          <w:b/>
          <w:noProof/>
          <w:sz w:val="28"/>
          <w:szCs w:val="28"/>
        </w:rPr>
        <w:t>)</w:t>
      </w:r>
    </w:p>
    <w:p w14:paraId="1DC2ED7E" w14:textId="77777777" w:rsidR="004578BB" w:rsidRPr="008364CE" w:rsidRDefault="004578BB" w:rsidP="004578BB">
      <w:pPr>
        <w:tabs>
          <w:tab w:val="left" w:pos="5940"/>
        </w:tabs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8364CE">
        <w:rPr>
          <w:rFonts w:eastAsia="標楷體"/>
          <w:b/>
          <w:noProof/>
          <w:sz w:val="28"/>
          <w:szCs w:val="28"/>
        </w:rPr>
        <w:t>-</w:t>
      </w:r>
      <w:r w:rsidRPr="008364CE">
        <w:rPr>
          <w:rFonts w:eastAsia="標楷體" w:hint="eastAsia"/>
          <w:b/>
          <w:noProof/>
          <w:sz w:val="28"/>
          <w:szCs w:val="28"/>
        </w:rPr>
        <w:t>粒線體缺陷</w:t>
      </w:r>
      <w:r w:rsidRPr="008364CE">
        <w:rPr>
          <w:rFonts w:eastAsia="標楷體" w:hint="eastAsia"/>
          <w:b/>
          <w:noProof/>
          <w:sz w:val="28"/>
          <w:szCs w:val="28"/>
        </w:rPr>
        <w:t xml:space="preserve"> [</w:t>
      </w:r>
      <w:r w:rsidRPr="008364CE">
        <w:rPr>
          <w:rFonts w:eastAsia="標楷體"/>
          <w:b/>
          <w:noProof/>
          <w:sz w:val="28"/>
          <w:szCs w:val="28"/>
        </w:rPr>
        <w:t xml:space="preserve">Mitochondrial </w:t>
      </w:r>
      <w:r w:rsidRPr="008364CE">
        <w:rPr>
          <w:rFonts w:eastAsia="標楷體" w:hint="eastAsia"/>
          <w:b/>
          <w:noProof/>
          <w:sz w:val="28"/>
          <w:szCs w:val="28"/>
        </w:rPr>
        <w:t>d</w:t>
      </w:r>
      <w:r w:rsidRPr="008364CE">
        <w:rPr>
          <w:rFonts w:eastAsia="標楷體"/>
          <w:b/>
          <w:noProof/>
          <w:sz w:val="28"/>
          <w:szCs w:val="28"/>
        </w:rPr>
        <w:t>isease] -</w:t>
      </w:r>
    </w:p>
    <w:p w14:paraId="5A1DB810" w14:textId="77777777" w:rsidR="004578BB" w:rsidRPr="003A076B" w:rsidRDefault="004578BB" w:rsidP="004578BB">
      <w:pPr>
        <w:pStyle w:val="a3"/>
        <w:numPr>
          <w:ilvl w:val="0"/>
          <w:numId w:val="2"/>
        </w:numPr>
        <w:suppressAutoHyphens w:val="0"/>
        <w:autoSpaceDN/>
        <w:textAlignment w:val="auto"/>
        <w:rPr>
          <w:rFonts w:eastAsia="標楷體"/>
        </w:rPr>
      </w:pPr>
      <w:r w:rsidRPr="003A076B">
        <w:rPr>
          <w:rFonts w:eastAsia="標楷體" w:hint="eastAsia"/>
          <w:sz w:val="26"/>
          <w:szCs w:val="26"/>
        </w:rPr>
        <w:t>□</w:t>
      </w:r>
      <w:r w:rsidRPr="003A076B">
        <w:rPr>
          <w:rFonts w:eastAsia="標楷體" w:hint="eastAsia"/>
        </w:rPr>
        <w:t>相關臨床症狀及徵兆的病歷紀錄。</w:t>
      </w:r>
      <w:r w:rsidRPr="003A076B">
        <w:rPr>
          <w:rFonts w:eastAsia="標楷體" w:hint="eastAsia"/>
        </w:rPr>
        <w:t>(</w:t>
      </w:r>
      <w:r w:rsidRPr="003A076B">
        <w:rPr>
          <w:rFonts w:eastAsia="標楷體" w:hint="eastAsia"/>
        </w:rPr>
        <w:t>必要</w:t>
      </w:r>
      <w:r w:rsidRPr="003A076B">
        <w:rPr>
          <w:rFonts w:eastAsia="標楷體" w:hint="eastAsia"/>
        </w:rPr>
        <w:t>)</w:t>
      </w:r>
    </w:p>
    <w:p w14:paraId="412B2DFB" w14:textId="77777777" w:rsidR="004578BB" w:rsidRPr="003A076B" w:rsidRDefault="004578BB" w:rsidP="004578BB">
      <w:pPr>
        <w:pStyle w:val="a3"/>
        <w:numPr>
          <w:ilvl w:val="0"/>
          <w:numId w:val="2"/>
        </w:numPr>
        <w:suppressAutoHyphens w:val="0"/>
        <w:autoSpaceDN/>
        <w:textAlignment w:val="auto"/>
        <w:rPr>
          <w:rFonts w:eastAsia="標楷體"/>
        </w:rPr>
      </w:pPr>
      <w:r w:rsidRPr="003A076B">
        <w:rPr>
          <w:rFonts w:eastAsia="標楷體" w:hint="eastAsia"/>
          <w:sz w:val="26"/>
          <w:szCs w:val="26"/>
        </w:rPr>
        <w:t>□</w:t>
      </w:r>
      <w:r w:rsidRPr="003A076B">
        <w:rPr>
          <w:rFonts w:eastAsia="標楷體" w:hint="eastAsia"/>
        </w:rPr>
        <w:t>基因檢測報告。</w:t>
      </w:r>
      <w:r w:rsidRPr="003A076B">
        <w:rPr>
          <w:rFonts w:eastAsia="標楷體" w:hint="eastAsia"/>
        </w:rPr>
        <w:t>(</w:t>
      </w:r>
      <w:r w:rsidRPr="003A076B">
        <w:rPr>
          <w:rFonts w:eastAsia="標楷體" w:hint="eastAsia"/>
        </w:rPr>
        <w:t>必要</w:t>
      </w:r>
      <w:r w:rsidRPr="003A076B">
        <w:rPr>
          <w:rFonts w:eastAsia="標楷體" w:hint="eastAsia"/>
        </w:rPr>
        <w:t>)</w:t>
      </w:r>
    </w:p>
    <w:p w14:paraId="308FCCCD" w14:textId="77777777" w:rsidR="004578BB" w:rsidRPr="003A076B" w:rsidRDefault="004578BB" w:rsidP="004578BB">
      <w:pPr>
        <w:pStyle w:val="a3"/>
        <w:numPr>
          <w:ilvl w:val="0"/>
          <w:numId w:val="2"/>
        </w:numPr>
        <w:suppressAutoHyphens w:val="0"/>
        <w:autoSpaceDN/>
        <w:textAlignment w:val="auto"/>
        <w:rPr>
          <w:rFonts w:eastAsia="標楷體"/>
        </w:rPr>
      </w:pPr>
      <w:r w:rsidRPr="003A076B">
        <w:rPr>
          <w:rFonts w:eastAsia="標楷體" w:hint="eastAsia"/>
          <w:sz w:val="26"/>
          <w:szCs w:val="26"/>
        </w:rPr>
        <w:t>□</w:t>
      </w:r>
      <w:r w:rsidRPr="003A076B">
        <w:rPr>
          <w:rFonts w:eastAsia="標楷體" w:hint="eastAsia"/>
        </w:rPr>
        <w:t>影像或其他檢驗報告。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4541"/>
      </w:tblGrid>
      <w:tr w:rsidR="004578BB" w:rsidRPr="003A076B" w14:paraId="52A182FF" w14:textId="77777777" w:rsidTr="006547B0">
        <w:trPr>
          <w:tblHeader/>
          <w:jc w:val="center"/>
        </w:trPr>
        <w:tc>
          <w:tcPr>
            <w:tcW w:w="5109" w:type="dxa"/>
          </w:tcPr>
          <w:p w14:paraId="17B0AD6A" w14:textId="77777777" w:rsidR="004578BB" w:rsidRPr="003A076B" w:rsidRDefault="004578BB" w:rsidP="006547B0">
            <w:pPr>
              <w:spacing w:line="540" w:lineRule="exact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項目</w:t>
            </w:r>
          </w:p>
        </w:tc>
        <w:tc>
          <w:tcPr>
            <w:tcW w:w="4541" w:type="dxa"/>
          </w:tcPr>
          <w:p w14:paraId="6FF98649" w14:textId="77777777" w:rsidR="004578BB" w:rsidRPr="003A076B" w:rsidRDefault="004578BB" w:rsidP="006547B0">
            <w:pPr>
              <w:spacing w:line="540" w:lineRule="exact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填寫部分</w:t>
            </w:r>
          </w:p>
        </w:tc>
      </w:tr>
      <w:tr w:rsidR="004578BB" w:rsidRPr="003A076B" w14:paraId="17985C69" w14:textId="77777777" w:rsidTr="006547B0">
        <w:trPr>
          <w:jc w:val="center"/>
        </w:trPr>
        <w:tc>
          <w:tcPr>
            <w:tcW w:w="5109" w:type="dxa"/>
          </w:tcPr>
          <w:p w14:paraId="192B60CF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A.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分類</w:t>
            </w:r>
          </w:p>
        </w:tc>
        <w:tc>
          <w:tcPr>
            <w:tcW w:w="4541" w:type="dxa"/>
          </w:tcPr>
          <w:p w14:paraId="302D9574" w14:textId="77777777" w:rsidR="004578BB" w:rsidRPr="003A076B" w:rsidRDefault="004578BB" w:rsidP="006547B0">
            <w:pPr>
              <w:spacing w:line="400" w:lineRule="exact"/>
              <w:ind w:left="182" w:hangingChars="70" w:hanging="182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 w:hint="eastAsia"/>
                <w:sz w:val="26"/>
                <w:szCs w:val="26"/>
              </w:rPr>
              <w:t>□</w:t>
            </w:r>
            <w:r w:rsidRPr="003A076B">
              <w:rPr>
                <w:rFonts w:eastAsia="標楷體" w:hint="eastAsia"/>
                <w:b/>
                <w:sz w:val="26"/>
                <w:szCs w:val="26"/>
                <w:u w:val="single"/>
              </w:rPr>
              <w:t>症候群</w:t>
            </w:r>
            <w:proofErr w:type="gramStart"/>
            <w:r w:rsidRPr="003A076B">
              <w:rPr>
                <w:rFonts w:eastAsia="標楷體" w:hint="eastAsia"/>
                <w:sz w:val="26"/>
                <w:szCs w:val="26"/>
              </w:rPr>
              <w:t>粒線體</w:t>
            </w:r>
            <w:proofErr w:type="gramEnd"/>
            <w:r w:rsidRPr="003A076B">
              <w:rPr>
                <w:rFonts w:eastAsia="標楷體" w:hint="eastAsia"/>
                <w:sz w:val="26"/>
                <w:szCs w:val="26"/>
              </w:rPr>
              <w:t>缺陷</w:t>
            </w:r>
          </w:p>
          <w:p w14:paraId="5FCB5C14" w14:textId="77777777" w:rsidR="004578BB" w:rsidRPr="003A076B" w:rsidRDefault="004578BB" w:rsidP="006547B0">
            <w:pPr>
              <w:spacing w:line="400" w:lineRule="exact"/>
              <w:ind w:left="182" w:hangingChars="70" w:hanging="182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 w:hint="eastAsia"/>
                <w:sz w:val="26"/>
                <w:szCs w:val="26"/>
              </w:rPr>
              <w:t>□</w:t>
            </w:r>
            <w:r w:rsidRPr="003A076B">
              <w:rPr>
                <w:rFonts w:eastAsia="標楷體" w:hint="eastAsia"/>
                <w:b/>
                <w:sz w:val="26"/>
                <w:szCs w:val="26"/>
                <w:u w:val="single"/>
              </w:rPr>
              <w:t>非症候群</w:t>
            </w:r>
            <w:proofErr w:type="gramStart"/>
            <w:r w:rsidRPr="003A076B">
              <w:rPr>
                <w:rFonts w:eastAsia="標楷體" w:hint="eastAsia"/>
                <w:sz w:val="26"/>
                <w:szCs w:val="26"/>
              </w:rPr>
              <w:t>粒線體</w:t>
            </w:r>
            <w:proofErr w:type="gramEnd"/>
            <w:r w:rsidRPr="003A076B">
              <w:rPr>
                <w:rFonts w:eastAsia="標楷體" w:hint="eastAsia"/>
                <w:sz w:val="26"/>
                <w:szCs w:val="26"/>
              </w:rPr>
              <w:t>缺陷</w:t>
            </w:r>
          </w:p>
        </w:tc>
      </w:tr>
      <w:tr w:rsidR="004578BB" w:rsidRPr="003A076B" w14:paraId="7D1A1C2F" w14:textId="77777777" w:rsidTr="006547B0">
        <w:trPr>
          <w:jc w:val="center"/>
        </w:trPr>
        <w:tc>
          <w:tcPr>
            <w:tcW w:w="5109" w:type="dxa"/>
          </w:tcPr>
          <w:p w14:paraId="4B1DE642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B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病歷資料</w:t>
            </w:r>
          </w:p>
        </w:tc>
        <w:tc>
          <w:tcPr>
            <w:tcW w:w="4541" w:type="dxa"/>
          </w:tcPr>
          <w:p w14:paraId="55176211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2319E7BD" w14:textId="77777777" w:rsidTr="006547B0">
        <w:trPr>
          <w:trHeight w:val="677"/>
          <w:jc w:val="center"/>
        </w:trPr>
        <w:tc>
          <w:tcPr>
            <w:tcW w:w="5109" w:type="dxa"/>
          </w:tcPr>
          <w:p w14:paraId="6DB83A7F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1. </w:t>
            </w:r>
            <w:r w:rsidRPr="003A076B">
              <w:rPr>
                <w:rFonts w:eastAsia="標楷體" w:hint="eastAsia"/>
                <w:sz w:val="26"/>
                <w:szCs w:val="26"/>
              </w:rPr>
              <w:t>主訴及病史</w:t>
            </w:r>
          </w:p>
        </w:tc>
        <w:tc>
          <w:tcPr>
            <w:tcW w:w="4541" w:type="dxa"/>
          </w:tcPr>
          <w:p w14:paraId="4FA90B0E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0C7C81A8" w14:textId="77777777" w:rsidTr="006547B0">
        <w:trPr>
          <w:jc w:val="center"/>
        </w:trPr>
        <w:tc>
          <w:tcPr>
            <w:tcW w:w="5109" w:type="dxa"/>
          </w:tcPr>
          <w:p w14:paraId="33DBF45C" w14:textId="77777777" w:rsidR="004578BB" w:rsidRPr="003A076B" w:rsidRDefault="004578BB" w:rsidP="006547B0">
            <w:pPr>
              <w:spacing w:line="440" w:lineRule="exact"/>
              <w:ind w:left="390" w:hangingChars="150" w:hanging="390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2. </w:t>
            </w:r>
            <w:r w:rsidRPr="003A076B">
              <w:rPr>
                <w:rFonts w:eastAsia="標楷體" w:hint="eastAsia"/>
                <w:sz w:val="26"/>
                <w:szCs w:val="26"/>
              </w:rPr>
              <w:t>身體及神經學診察</w:t>
            </w:r>
            <w:r w:rsidRPr="003A076B">
              <w:rPr>
                <w:rFonts w:eastAsia="標楷體"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sz w:val="26"/>
                <w:szCs w:val="26"/>
              </w:rPr>
              <w:t>症候群</w:t>
            </w:r>
            <w:proofErr w:type="gramStart"/>
            <w:r w:rsidRPr="003A076B">
              <w:rPr>
                <w:rFonts w:eastAsia="標楷體" w:hint="eastAsia"/>
                <w:sz w:val="26"/>
                <w:szCs w:val="26"/>
              </w:rPr>
              <w:t>粒線體</w:t>
            </w:r>
            <w:proofErr w:type="gramEnd"/>
            <w:r w:rsidRPr="003A076B">
              <w:rPr>
                <w:rFonts w:eastAsia="標楷體" w:hint="eastAsia"/>
                <w:sz w:val="26"/>
                <w:szCs w:val="26"/>
              </w:rPr>
              <w:t>缺陷者須呈現該症相關的特殊症狀或必要症狀及徵兆</w:t>
            </w:r>
            <w:r w:rsidRPr="003A076B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183A37D4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57072362" w14:textId="77777777" w:rsidTr="006547B0">
        <w:trPr>
          <w:jc w:val="center"/>
        </w:trPr>
        <w:tc>
          <w:tcPr>
            <w:tcW w:w="5109" w:type="dxa"/>
          </w:tcPr>
          <w:p w14:paraId="1F86C201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C.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實驗檢查</w:t>
            </w:r>
          </w:p>
        </w:tc>
        <w:tc>
          <w:tcPr>
            <w:tcW w:w="4541" w:type="dxa"/>
          </w:tcPr>
          <w:p w14:paraId="0FCD6E24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48988CBE" w14:textId="77777777" w:rsidTr="006547B0">
        <w:trPr>
          <w:trHeight w:val="821"/>
          <w:jc w:val="center"/>
        </w:trPr>
        <w:tc>
          <w:tcPr>
            <w:tcW w:w="5109" w:type="dxa"/>
          </w:tcPr>
          <w:p w14:paraId="47E54B4E" w14:textId="77777777" w:rsidR="004578BB" w:rsidRPr="003A076B" w:rsidRDefault="004578BB" w:rsidP="006547B0">
            <w:pPr>
              <w:spacing w:line="4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1. </w:t>
            </w:r>
            <w:r w:rsidRPr="003A076B">
              <w:rPr>
                <w:rFonts w:eastAsia="標楷體" w:hint="eastAsia"/>
                <w:sz w:val="26"/>
                <w:szCs w:val="26"/>
              </w:rPr>
              <w:t>一般生化檢查：其中需包括血氨、血糖、乳酸、丙酮酸等</w:t>
            </w:r>
          </w:p>
        </w:tc>
        <w:tc>
          <w:tcPr>
            <w:tcW w:w="4541" w:type="dxa"/>
          </w:tcPr>
          <w:p w14:paraId="4286CDF8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47A57F0D" w14:textId="77777777" w:rsidTr="006547B0">
        <w:trPr>
          <w:jc w:val="center"/>
        </w:trPr>
        <w:tc>
          <w:tcPr>
            <w:tcW w:w="5109" w:type="dxa"/>
          </w:tcPr>
          <w:p w14:paraId="1F5C3336" w14:textId="77777777" w:rsidR="004578BB" w:rsidRPr="003A076B" w:rsidRDefault="004578BB" w:rsidP="006547B0">
            <w:pPr>
              <w:spacing w:line="40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>2 .</w:t>
            </w:r>
            <w:r w:rsidRPr="003A076B">
              <w:rPr>
                <w:rFonts w:eastAsia="標楷體" w:hint="eastAsia"/>
                <w:sz w:val="26"/>
                <w:szCs w:val="26"/>
              </w:rPr>
              <w:t>文獻報告之代謝異常指標，包括尿液有機酸及</w:t>
            </w:r>
            <w:r w:rsidRPr="003A076B">
              <w:rPr>
                <w:rFonts w:eastAsia="標楷體"/>
                <w:sz w:val="26"/>
                <w:szCs w:val="26"/>
              </w:rPr>
              <w:t>/</w:t>
            </w:r>
            <w:r w:rsidRPr="003A076B">
              <w:rPr>
                <w:rFonts w:eastAsia="標楷體" w:hint="eastAsia"/>
                <w:sz w:val="26"/>
                <w:szCs w:val="26"/>
              </w:rPr>
              <w:t>或血液胺基酸及</w:t>
            </w:r>
            <w:r w:rsidRPr="003A076B">
              <w:rPr>
                <w:rFonts w:eastAsia="標楷體"/>
                <w:sz w:val="26"/>
                <w:szCs w:val="26"/>
              </w:rPr>
              <w:t>/</w:t>
            </w:r>
            <w:r w:rsidRPr="003A076B">
              <w:rPr>
                <w:rFonts w:eastAsia="標楷體" w:hint="eastAsia"/>
                <w:sz w:val="26"/>
                <w:szCs w:val="26"/>
              </w:rPr>
              <w:t>或葡萄糖生乳酸刺激試驗等</w:t>
            </w:r>
          </w:p>
        </w:tc>
        <w:tc>
          <w:tcPr>
            <w:tcW w:w="4541" w:type="dxa"/>
          </w:tcPr>
          <w:p w14:paraId="2F255E75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767ECC2C" w14:textId="77777777" w:rsidTr="006547B0">
        <w:trPr>
          <w:jc w:val="center"/>
        </w:trPr>
        <w:tc>
          <w:tcPr>
            <w:tcW w:w="5109" w:type="dxa"/>
          </w:tcPr>
          <w:p w14:paraId="3307F9AE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D.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影像報告</w:t>
            </w:r>
          </w:p>
        </w:tc>
        <w:tc>
          <w:tcPr>
            <w:tcW w:w="4541" w:type="dxa"/>
          </w:tcPr>
          <w:p w14:paraId="54024786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0172A5A3" w14:textId="77777777" w:rsidTr="006547B0">
        <w:trPr>
          <w:jc w:val="center"/>
        </w:trPr>
        <w:tc>
          <w:tcPr>
            <w:tcW w:w="5109" w:type="dxa"/>
          </w:tcPr>
          <w:p w14:paraId="796BB4C8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>1. MRI</w:t>
            </w:r>
          </w:p>
        </w:tc>
        <w:tc>
          <w:tcPr>
            <w:tcW w:w="4541" w:type="dxa"/>
          </w:tcPr>
          <w:p w14:paraId="34036627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54244FC4" w14:textId="77777777" w:rsidTr="006547B0">
        <w:trPr>
          <w:jc w:val="center"/>
        </w:trPr>
        <w:tc>
          <w:tcPr>
            <w:tcW w:w="5109" w:type="dxa"/>
          </w:tcPr>
          <w:p w14:paraId="26490BEC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>2. MRS</w:t>
            </w:r>
          </w:p>
        </w:tc>
        <w:tc>
          <w:tcPr>
            <w:tcW w:w="4541" w:type="dxa"/>
          </w:tcPr>
          <w:p w14:paraId="5B5B2EEE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2BAA1441" w14:textId="77777777" w:rsidTr="006547B0">
        <w:trPr>
          <w:jc w:val="center"/>
        </w:trPr>
        <w:tc>
          <w:tcPr>
            <w:tcW w:w="5109" w:type="dxa"/>
          </w:tcPr>
          <w:p w14:paraId="1014F88F" w14:textId="77777777" w:rsidR="004578BB" w:rsidRPr="003A076B" w:rsidRDefault="004578BB" w:rsidP="006547B0">
            <w:pPr>
              <w:spacing w:line="540" w:lineRule="exact"/>
              <w:ind w:left="390" w:hangingChars="150" w:hanging="390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3. </w:t>
            </w:r>
            <w:r w:rsidRPr="003A076B">
              <w:rPr>
                <w:rFonts w:eastAsia="標楷體" w:hint="eastAsia"/>
                <w:sz w:val="26"/>
                <w:szCs w:val="26"/>
              </w:rPr>
              <w:t>超音波</w:t>
            </w:r>
            <w:r w:rsidRPr="003A076B">
              <w:rPr>
                <w:rFonts w:eastAsia="標楷體"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sz w:val="26"/>
                <w:szCs w:val="26"/>
              </w:rPr>
              <w:t>心臟超音波等</w:t>
            </w:r>
            <w:r w:rsidRPr="003A076B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0F903E13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13423491" w14:textId="77777777" w:rsidTr="006547B0">
        <w:trPr>
          <w:jc w:val="center"/>
        </w:trPr>
        <w:tc>
          <w:tcPr>
            <w:tcW w:w="5109" w:type="dxa"/>
          </w:tcPr>
          <w:p w14:paraId="36D7C1AE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E.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肌肉細胞功能及病理切片</w:t>
            </w:r>
          </w:p>
        </w:tc>
        <w:tc>
          <w:tcPr>
            <w:tcW w:w="4541" w:type="dxa"/>
          </w:tcPr>
          <w:p w14:paraId="0E2DEF4E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7BC967A7" w14:textId="77777777" w:rsidTr="006547B0">
        <w:trPr>
          <w:jc w:val="center"/>
        </w:trPr>
        <w:tc>
          <w:tcPr>
            <w:tcW w:w="5109" w:type="dxa"/>
          </w:tcPr>
          <w:p w14:paraId="6DE75F1D" w14:textId="77777777" w:rsidR="004578BB" w:rsidRPr="003A076B" w:rsidRDefault="004578BB" w:rsidP="006547B0">
            <w:pPr>
              <w:spacing w:line="44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1. </w:t>
            </w:r>
            <w:r w:rsidRPr="003A076B">
              <w:rPr>
                <w:rFonts w:eastAsia="標楷體" w:hint="eastAsia"/>
                <w:sz w:val="26"/>
                <w:szCs w:val="26"/>
              </w:rPr>
              <w:t>肌肉切片病理報告</w:t>
            </w:r>
            <w:r w:rsidRPr="003A076B">
              <w:rPr>
                <w:rFonts w:eastAsia="標楷體"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sz w:val="26"/>
                <w:szCs w:val="26"/>
              </w:rPr>
              <w:t>組織染色及</w:t>
            </w:r>
            <w:r w:rsidRPr="003A076B">
              <w:rPr>
                <w:rFonts w:eastAsia="標楷體"/>
                <w:sz w:val="26"/>
                <w:szCs w:val="26"/>
              </w:rPr>
              <w:t>/</w:t>
            </w:r>
            <w:r w:rsidRPr="003A076B">
              <w:rPr>
                <w:rFonts w:eastAsia="標楷體" w:hint="eastAsia"/>
                <w:sz w:val="26"/>
                <w:szCs w:val="26"/>
              </w:rPr>
              <w:t>或細胞電子顯微鏡檢查</w:t>
            </w:r>
            <w:r w:rsidRPr="003A076B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6038BD77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2AC6EDF2" w14:textId="77777777" w:rsidTr="006547B0">
        <w:trPr>
          <w:jc w:val="center"/>
        </w:trPr>
        <w:tc>
          <w:tcPr>
            <w:tcW w:w="5109" w:type="dxa"/>
          </w:tcPr>
          <w:p w14:paraId="789A614F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2. </w:t>
            </w:r>
            <w:r w:rsidRPr="003A076B">
              <w:rPr>
                <w:rFonts w:eastAsia="標楷體" w:hint="eastAsia"/>
                <w:sz w:val="26"/>
                <w:szCs w:val="26"/>
              </w:rPr>
              <w:t>呼吸鏈酵素染色</w:t>
            </w:r>
          </w:p>
        </w:tc>
        <w:tc>
          <w:tcPr>
            <w:tcW w:w="4541" w:type="dxa"/>
          </w:tcPr>
          <w:p w14:paraId="5594066A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04CF6113" w14:textId="77777777" w:rsidTr="006547B0">
        <w:trPr>
          <w:jc w:val="center"/>
        </w:trPr>
        <w:tc>
          <w:tcPr>
            <w:tcW w:w="5109" w:type="dxa"/>
          </w:tcPr>
          <w:p w14:paraId="2CA323CC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sz w:val="26"/>
                <w:szCs w:val="26"/>
              </w:rPr>
              <w:t xml:space="preserve">3. </w:t>
            </w:r>
            <w:r w:rsidRPr="003A076B">
              <w:rPr>
                <w:rFonts w:eastAsia="標楷體" w:hint="eastAsia"/>
                <w:sz w:val="26"/>
                <w:szCs w:val="26"/>
              </w:rPr>
              <w:t>呼吸功能測試</w:t>
            </w:r>
          </w:p>
        </w:tc>
        <w:tc>
          <w:tcPr>
            <w:tcW w:w="4541" w:type="dxa"/>
          </w:tcPr>
          <w:p w14:paraId="09A11C82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37C9425A" w14:textId="77777777" w:rsidTr="006547B0">
        <w:trPr>
          <w:trHeight w:val="547"/>
          <w:jc w:val="center"/>
        </w:trPr>
        <w:tc>
          <w:tcPr>
            <w:tcW w:w="5109" w:type="dxa"/>
          </w:tcPr>
          <w:p w14:paraId="22CBD212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F.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纖維母細胞呼吸功能測試</w:t>
            </w:r>
          </w:p>
        </w:tc>
        <w:tc>
          <w:tcPr>
            <w:tcW w:w="4541" w:type="dxa"/>
          </w:tcPr>
          <w:p w14:paraId="0046D0EA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0D54D820" w14:textId="77777777" w:rsidTr="006547B0">
        <w:trPr>
          <w:jc w:val="center"/>
        </w:trPr>
        <w:tc>
          <w:tcPr>
            <w:tcW w:w="5109" w:type="dxa"/>
          </w:tcPr>
          <w:p w14:paraId="3F034A04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G.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基因檢測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附實驗室報告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7C3B6313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631DBD9A" w14:textId="77777777" w:rsidTr="006547B0">
        <w:trPr>
          <w:jc w:val="center"/>
        </w:trPr>
        <w:tc>
          <w:tcPr>
            <w:tcW w:w="5109" w:type="dxa"/>
          </w:tcPr>
          <w:p w14:paraId="0AF3FFCC" w14:textId="77777777" w:rsidR="004578BB" w:rsidRPr="003A076B" w:rsidRDefault="004578BB" w:rsidP="006547B0">
            <w:pPr>
              <w:spacing w:line="540" w:lineRule="exact"/>
              <w:ind w:left="390" w:hangingChars="150" w:hanging="390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lastRenderedPageBreak/>
              <w:t>H.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其他檢查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包括電氣生理學檢查等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4DA8E31D" w14:textId="77777777" w:rsidR="004578BB" w:rsidRPr="003A076B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4578BB" w:rsidRPr="003A076B" w14:paraId="54545BB3" w14:textId="77777777" w:rsidTr="006547B0">
        <w:trPr>
          <w:jc w:val="center"/>
        </w:trPr>
        <w:tc>
          <w:tcPr>
            <w:tcW w:w="5109" w:type="dxa"/>
          </w:tcPr>
          <w:p w14:paraId="06FFB6A2" w14:textId="77777777" w:rsidR="004578BB" w:rsidRPr="003A076B" w:rsidRDefault="004578BB" w:rsidP="006547B0">
            <w:pPr>
              <w:spacing w:line="400" w:lineRule="exact"/>
              <w:ind w:left="182" w:hangingChars="70" w:hanging="182"/>
              <w:rPr>
                <w:rFonts w:eastAsia="標楷體"/>
                <w:b/>
                <w:bCs/>
                <w:sz w:val="26"/>
                <w:szCs w:val="26"/>
              </w:rPr>
            </w:pP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I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.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基因檢測</w:t>
            </w:r>
            <w:r w:rsidRPr="003A076B">
              <w:rPr>
                <w:rFonts w:eastAsia="標楷體" w:hint="eastAsia"/>
                <w:b/>
                <w:sz w:val="26"/>
                <w:szCs w:val="26"/>
              </w:rPr>
              <w:t>正常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但</w:t>
            </w:r>
            <w:proofErr w:type="gramStart"/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符合粒線體診斷準</w:t>
            </w:r>
            <w:proofErr w:type="gramEnd"/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據</w:t>
            </w:r>
            <w:r w:rsidRPr="003A076B">
              <w:rPr>
                <w:rFonts w:eastAsia="標楷體"/>
                <w:b/>
                <w:bCs/>
                <w:sz w:val="26"/>
                <w:szCs w:val="26"/>
              </w:rPr>
              <w:t>(Bernier criteria 2002 Neurology )</w:t>
            </w:r>
            <w:r w:rsidRPr="003A076B">
              <w:rPr>
                <w:rFonts w:eastAsia="標楷體" w:hint="eastAsia"/>
                <w:b/>
                <w:bCs/>
                <w:sz w:val="26"/>
                <w:szCs w:val="26"/>
              </w:rPr>
              <w:t>之數量</w:t>
            </w:r>
          </w:p>
        </w:tc>
        <w:tc>
          <w:tcPr>
            <w:tcW w:w="4541" w:type="dxa"/>
          </w:tcPr>
          <w:p w14:paraId="1B0E17BB" w14:textId="77777777" w:rsidR="004578BB" w:rsidRPr="003A076B" w:rsidRDefault="004578BB" w:rsidP="006547B0">
            <w:pPr>
              <w:spacing w:line="400" w:lineRule="exact"/>
              <w:ind w:left="182" w:hangingChars="70" w:hanging="182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 w:hint="eastAsia"/>
                <w:sz w:val="26"/>
                <w:szCs w:val="26"/>
              </w:rPr>
              <w:t>□</w:t>
            </w:r>
            <w:r w:rsidRPr="003A076B">
              <w:rPr>
                <w:rFonts w:eastAsia="標楷體" w:hint="eastAsia"/>
                <w:sz w:val="26"/>
                <w:szCs w:val="26"/>
              </w:rPr>
              <w:t>____</w:t>
            </w:r>
            <w:r w:rsidRPr="003A076B">
              <w:rPr>
                <w:rFonts w:eastAsia="標楷體" w:hint="eastAsia"/>
                <w:sz w:val="26"/>
                <w:szCs w:val="26"/>
              </w:rPr>
              <w:t>項主要</w:t>
            </w:r>
            <w:proofErr w:type="gramStart"/>
            <w:r w:rsidRPr="003A076B">
              <w:rPr>
                <w:rFonts w:eastAsia="標楷體" w:hint="eastAsia"/>
                <w:sz w:val="26"/>
                <w:szCs w:val="26"/>
              </w:rPr>
              <w:t>準</w:t>
            </w:r>
            <w:proofErr w:type="gramEnd"/>
            <w:r w:rsidRPr="003A076B">
              <w:rPr>
                <w:rFonts w:eastAsia="標楷體" w:hint="eastAsia"/>
                <w:sz w:val="26"/>
                <w:szCs w:val="26"/>
              </w:rPr>
              <w:t>據</w:t>
            </w:r>
          </w:p>
          <w:p w14:paraId="06B1213A" w14:textId="77777777" w:rsidR="004578BB" w:rsidRPr="003A076B" w:rsidRDefault="004578BB" w:rsidP="006547B0">
            <w:pPr>
              <w:spacing w:line="400" w:lineRule="exact"/>
              <w:ind w:left="182" w:hangingChars="70" w:hanging="182"/>
              <w:rPr>
                <w:rFonts w:ascii="標楷體" w:eastAsia="標楷體" w:hAnsi="標楷體"/>
                <w:sz w:val="27"/>
                <w:szCs w:val="27"/>
              </w:rPr>
            </w:pPr>
            <w:r w:rsidRPr="003A076B">
              <w:rPr>
                <w:rFonts w:eastAsia="標楷體" w:hint="eastAsia"/>
                <w:sz w:val="26"/>
                <w:szCs w:val="26"/>
              </w:rPr>
              <w:t>□</w:t>
            </w:r>
            <w:r w:rsidRPr="003A076B">
              <w:rPr>
                <w:rFonts w:eastAsia="標楷體" w:hint="eastAsia"/>
                <w:sz w:val="26"/>
                <w:szCs w:val="26"/>
              </w:rPr>
              <w:t>____</w:t>
            </w:r>
            <w:r w:rsidRPr="003A076B">
              <w:rPr>
                <w:rFonts w:eastAsia="標楷體" w:hint="eastAsia"/>
                <w:sz w:val="26"/>
                <w:szCs w:val="26"/>
              </w:rPr>
              <w:t>項次要</w:t>
            </w:r>
            <w:proofErr w:type="gramStart"/>
            <w:r w:rsidRPr="003A076B">
              <w:rPr>
                <w:rFonts w:eastAsia="標楷體" w:hint="eastAsia"/>
                <w:sz w:val="26"/>
                <w:szCs w:val="26"/>
              </w:rPr>
              <w:t>準</w:t>
            </w:r>
            <w:proofErr w:type="gramEnd"/>
            <w:r w:rsidRPr="003A076B">
              <w:rPr>
                <w:rFonts w:eastAsia="標楷體" w:hint="eastAsia"/>
                <w:sz w:val="26"/>
                <w:szCs w:val="26"/>
              </w:rPr>
              <w:t>據</w:t>
            </w:r>
          </w:p>
        </w:tc>
      </w:tr>
      <w:tr w:rsidR="004578BB" w:rsidRPr="00270775" w14:paraId="5D2C1384" w14:textId="77777777" w:rsidTr="006547B0">
        <w:trPr>
          <w:jc w:val="center"/>
        </w:trPr>
        <w:tc>
          <w:tcPr>
            <w:tcW w:w="5109" w:type="dxa"/>
          </w:tcPr>
          <w:p w14:paraId="434ED39E" w14:textId="77777777" w:rsidR="004578BB" w:rsidRPr="00270775" w:rsidRDefault="004578BB" w:rsidP="006547B0">
            <w:pPr>
              <w:spacing w:line="400" w:lineRule="exact"/>
              <w:ind w:left="182" w:hangingChars="70" w:hanging="182"/>
              <w:rPr>
                <w:rFonts w:eastAsia="標楷體"/>
                <w:sz w:val="26"/>
                <w:szCs w:val="26"/>
              </w:rPr>
            </w:pPr>
            <w:r w:rsidRPr="003A076B">
              <w:rPr>
                <w:rFonts w:eastAsia="標楷體"/>
                <w:b/>
                <w:bCs/>
                <w:sz w:val="26"/>
                <w:szCs w:val="26"/>
              </w:rPr>
              <w:t>J</w:t>
            </w:r>
            <w:r w:rsidRPr="003A076B">
              <w:rPr>
                <w:rFonts w:eastAsia="標楷體"/>
                <w:sz w:val="26"/>
                <w:szCs w:val="26"/>
              </w:rPr>
              <w:t>.</w:t>
            </w:r>
            <w:r w:rsidRPr="003A076B">
              <w:rPr>
                <w:rFonts w:eastAsia="標楷體" w:hint="eastAsia"/>
                <w:sz w:val="26"/>
                <w:szCs w:val="26"/>
              </w:rPr>
              <w:t>備註</w:t>
            </w:r>
            <w:r w:rsidRPr="003A076B">
              <w:rPr>
                <w:rFonts w:eastAsia="標楷體"/>
                <w:sz w:val="26"/>
                <w:szCs w:val="26"/>
              </w:rPr>
              <w:t>(</w:t>
            </w:r>
            <w:r w:rsidRPr="003A076B">
              <w:rPr>
                <w:rFonts w:eastAsia="標楷體" w:hint="eastAsia"/>
                <w:sz w:val="26"/>
                <w:szCs w:val="26"/>
              </w:rPr>
              <w:t>病人為非典型之表現，不完全符合以上之診斷標準，但仍診斷為此疾病之理由</w:t>
            </w:r>
            <w:r w:rsidRPr="003A076B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541" w:type="dxa"/>
          </w:tcPr>
          <w:p w14:paraId="42193C53" w14:textId="77777777" w:rsidR="004578BB" w:rsidRPr="00270775" w:rsidRDefault="004578BB" w:rsidP="006547B0">
            <w:pPr>
              <w:spacing w:line="540" w:lineRule="exact"/>
              <w:rPr>
                <w:rFonts w:eastAsia="標楷體"/>
                <w:sz w:val="26"/>
                <w:szCs w:val="26"/>
              </w:rPr>
            </w:pPr>
          </w:p>
        </w:tc>
      </w:tr>
    </w:tbl>
    <w:p w14:paraId="7EF5A736" w14:textId="77777777" w:rsidR="004578BB" w:rsidRPr="003A076B" w:rsidRDefault="004578BB" w:rsidP="004578BB">
      <w:pPr>
        <w:widowControl/>
        <w:snapToGrid w:val="0"/>
        <w:spacing w:beforeLines="50" w:before="192" w:afterLines="50" w:after="192" w:line="540" w:lineRule="exact"/>
        <w:ind w:leftChars="-18" w:left="403" w:hangingChars="279" w:hanging="446"/>
        <w:rPr>
          <w:sz w:val="16"/>
          <w:szCs w:val="20"/>
        </w:rPr>
      </w:pPr>
    </w:p>
    <w:p w14:paraId="635AE952" w14:textId="359831EC" w:rsidR="006A1E24" w:rsidRPr="004578BB" w:rsidRDefault="004578BB" w:rsidP="004578BB">
      <w:r>
        <w:br w:type="page"/>
      </w:r>
      <w:r w:rsidR="00652A52">
        <w:rPr>
          <w:noProof/>
        </w:rPr>
        <w:lastRenderedPageBreak/>
        <w:pict w14:anchorId="14E52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8" type="#_x0000_t75" style="position:absolute;margin-left:0;margin-top:0;width:538.2pt;height:777.6pt;z-index:251659264;visibility:visible;mso-wrap-style:square;mso-position-horizontal:center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</w:p>
    <w:sectPr w:rsidR="006A1E24" w:rsidRPr="004578BB">
      <w:footerReference w:type="default" r:id="rId8"/>
      <w:pgSz w:w="11906" w:h="16838"/>
      <w:pgMar w:top="1134" w:right="1134" w:bottom="1134" w:left="1134" w:header="851" w:footer="584" w:gutter="0"/>
      <w:pgNumType w:start="1"/>
      <w:cols w:space="720"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E9E5C" w14:textId="77777777" w:rsidR="00B25652" w:rsidRDefault="00B25652">
      <w:r>
        <w:separator/>
      </w:r>
    </w:p>
  </w:endnote>
  <w:endnote w:type="continuationSeparator" w:id="0">
    <w:p w14:paraId="2BE6272A" w14:textId="77777777" w:rsidR="00B25652" w:rsidRDefault="00B2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5618" w14:textId="77777777" w:rsidR="00B25652" w:rsidRDefault="00B2565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01E8" w14:textId="77777777" w:rsidR="00B25652" w:rsidRDefault="00B25652">
      <w:r>
        <w:rPr>
          <w:color w:val="000000"/>
        </w:rPr>
        <w:separator/>
      </w:r>
    </w:p>
  </w:footnote>
  <w:footnote w:type="continuationSeparator" w:id="0">
    <w:p w14:paraId="56D736F2" w14:textId="77777777" w:rsidR="00B25652" w:rsidRDefault="00B2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014D4"/>
    <w:multiLevelType w:val="multilevel"/>
    <w:tmpl w:val="80141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EE0A31"/>
    <w:multiLevelType w:val="hybridMultilevel"/>
    <w:tmpl w:val="7980C148"/>
    <w:lvl w:ilvl="0" w:tplc="CF2AF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341293">
    <w:abstractNumId w:val="0"/>
  </w:num>
  <w:num w:numId="2" w16cid:durableId="86837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oNotTrackMoves/>
  <w:defaultTabStop w:val="50"/>
  <w:autoHyphenation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1E24"/>
    <w:rsid w:val="00185AA9"/>
    <w:rsid w:val="0043402F"/>
    <w:rsid w:val="004578BB"/>
    <w:rsid w:val="005B7C70"/>
    <w:rsid w:val="00652A52"/>
    <w:rsid w:val="006A1E24"/>
    <w:rsid w:val="00782C38"/>
    <w:rsid w:val="00791B70"/>
    <w:rsid w:val="00862598"/>
    <w:rsid w:val="00B25652"/>
    <w:rsid w:val="00E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  <w14:docId w14:val="6F925895"/>
  <w15:docId w15:val="{6BDDA84D-7BD2-47AC-A1E0-5AD6EE60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annotation text"/>
    <w:basedOn w:val="a"/>
  </w:style>
  <w:style w:type="character" w:customStyle="1" w:styleId="a5">
    <w:name w:val="註解文字 字元"/>
    <w:rPr>
      <w:rFonts w:eastAsia="新細明體"/>
      <w:kern w:val="3"/>
      <w:sz w:val="24"/>
      <w:szCs w:val="24"/>
      <w:lang w:val="en-US" w:eastAsia="zh-TW" w:bidi="ar-SA"/>
    </w:rPr>
  </w:style>
  <w:style w:type="paragraph" w:styleId="a6">
    <w:name w:val="annotation subject"/>
    <w:basedOn w:val="a4"/>
    <w:next w:val="a4"/>
    <w:rPr>
      <w:b/>
      <w:bCs/>
    </w:rPr>
  </w:style>
  <w:style w:type="character" w:customStyle="1" w:styleId="a7">
    <w:name w:val="註解主旨 字元"/>
    <w:rPr>
      <w:rFonts w:eastAsia="新細明體"/>
      <w:b/>
      <w:bCs/>
      <w:kern w:val="3"/>
      <w:sz w:val="24"/>
      <w:szCs w:val="24"/>
      <w:lang w:val="en-US" w:eastAsia="zh-TW" w:bidi="ar-SA"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character" w:customStyle="1" w:styleId="a9">
    <w:name w:val="註解方塊文字 字元"/>
    <w:rPr>
      <w:rFonts w:ascii="Arial" w:eastAsia="新細明體" w:hAnsi="Arial"/>
      <w:kern w:val="3"/>
      <w:sz w:val="18"/>
      <w:szCs w:val="18"/>
      <w:lang w:val="en-US" w:eastAsia="zh-TW" w:bidi="ar-SA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rPr>
      <w:rFonts w:eastAsia="新細明體"/>
      <w:kern w:val="3"/>
      <w:lang w:val="en-US" w:eastAsia="zh-TW" w:bidi="ar-SA"/>
    </w:rPr>
  </w:style>
  <w:style w:type="character" w:styleId="ac">
    <w:name w:val="page number"/>
    <w:rPr>
      <w:rFonts w:cs="Times New Roman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rPr>
      <w:rFonts w:eastAsia="新細明體"/>
      <w:kern w:val="3"/>
      <w:lang w:val="en-US" w:eastAsia="zh-TW" w:bidi="ar-SA"/>
    </w:rPr>
  </w:style>
  <w:style w:type="character" w:styleId="af">
    <w:name w:val="Hyperlink"/>
    <w:rPr>
      <w:rFonts w:cs="Times New Roman"/>
      <w:color w:val="0000FF"/>
      <w:u w:val="single"/>
    </w:rPr>
  </w:style>
  <w:style w:type="paragraph" w:styleId="af0">
    <w:name w:val="Body Text Indent"/>
    <w:basedOn w:val="a"/>
    <w:pPr>
      <w:ind w:left="1128" w:firstLine="1280"/>
      <w:jc w:val="both"/>
    </w:pPr>
    <w:rPr>
      <w:rFonts w:ascii="標楷體" w:eastAsia="標楷體" w:hAnsi="標楷體"/>
      <w:sz w:val="32"/>
    </w:rPr>
  </w:style>
  <w:style w:type="character" w:customStyle="1" w:styleId="af1">
    <w:name w:val="本文縮排 字元"/>
    <w:rPr>
      <w:rFonts w:ascii="標楷體" w:eastAsia="標楷體" w:hAnsi="標楷體"/>
      <w:kern w:val="3"/>
      <w:sz w:val="32"/>
      <w:szCs w:val="24"/>
      <w:lang w:val="en-US" w:eastAsia="zh-TW" w:bidi="ar-SA"/>
    </w:rPr>
  </w:style>
  <w:style w:type="character" w:customStyle="1" w:styleId="st1">
    <w:name w:val="st1"/>
  </w:style>
  <w:style w:type="character" w:customStyle="1" w:styleId="ft">
    <w:name w:val="ft"/>
  </w:style>
  <w:style w:type="paragraph" w:customStyle="1" w:styleId="af2">
    <w:name w:val="主旨"/>
    <w:basedOn w:val="a"/>
    <w:pPr>
      <w:snapToGrid w:val="0"/>
      <w:ind w:left="964" w:hanging="964"/>
    </w:pPr>
    <w:rPr>
      <w:rFonts w:eastAsia="標楷體"/>
      <w:sz w:val="32"/>
      <w:szCs w:val="20"/>
    </w:rPr>
  </w:style>
  <w:style w:type="character" w:styleId="af3">
    <w:name w:val="Subtle Reference"/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2">
    <w:name w:val="Body Text Indent 2"/>
    <w:basedOn w:val="a"/>
    <w:pPr>
      <w:ind w:left="1367"/>
      <w:jc w:val="both"/>
    </w:pPr>
    <w:rPr>
      <w:rFonts w:ascii="標楷體" w:eastAsia="標楷體" w:hAnsi="標楷體"/>
      <w:sz w:val="32"/>
    </w:rPr>
  </w:style>
  <w:style w:type="paragraph" w:styleId="3">
    <w:name w:val="Body Text Indent 3"/>
    <w:basedOn w:val="a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"/>
    <w:pPr>
      <w:ind w:left="720"/>
    </w:pPr>
    <w:rPr>
      <w:rFonts w:ascii="Calibri" w:hAnsi="Calibri"/>
      <w:szCs w:val="22"/>
    </w:rPr>
  </w:style>
  <w:style w:type="character" w:customStyle="1" w:styleId="10">
    <w:name w:val="字元 字元10"/>
    <w:rPr>
      <w:kern w:val="3"/>
    </w:rPr>
  </w:style>
  <w:style w:type="character" w:customStyle="1" w:styleId="9">
    <w:name w:val="字元 字元9"/>
    <w:rPr>
      <w:kern w:val="3"/>
    </w:rPr>
  </w:style>
  <w:style w:type="character" w:styleId="af4">
    <w:name w:val="Strong"/>
    <w:rPr>
      <w:b/>
      <w:bCs/>
    </w:rPr>
  </w:style>
  <w:style w:type="paragraph" w:customStyle="1" w:styleId="1">
    <w:name w:val="字元 字元1 字元 字元 字元 字元 字元 字元 字元 字元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11">
    <w:name w:val="日期1"/>
    <w:basedOn w:val="a0"/>
  </w:style>
  <w:style w:type="character" w:styleId="af5">
    <w:name w:val="Emphasis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</w:style>
  <w:style w:type="paragraph" w:styleId="af6">
    <w:name w:val="Plain Text"/>
    <w:basedOn w:val="a"/>
    <w:rPr>
      <w:rFonts w:ascii="Calibri" w:hAnsi="Calibri" w:cs="Courier New"/>
    </w:rPr>
  </w:style>
  <w:style w:type="character" w:customStyle="1" w:styleId="af7">
    <w:name w:val="純文字 字元"/>
    <w:rPr>
      <w:rFonts w:ascii="Calibri" w:hAnsi="Calibri" w:cs="Courier New"/>
      <w:kern w:val="3"/>
      <w:sz w:val="24"/>
      <w:szCs w:val="24"/>
    </w:rPr>
  </w:style>
  <w:style w:type="character" w:customStyle="1" w:styleId="BodyTextIndentChar">
    <w:name w:val="Body Text Indent Char"/>
    <w:rPr>
      <w:rFonts w:ascii="標楷體" w:eastAsia="標楷體" w:hAnsi="標楷體"/>
      <w:kern w:val="3"/>
      <w:sz w:val="32"/>
      <w:szCs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送審資料表及審查基準表_05_粒線體缺陷</dc:title>
  <dc:subject/>
  <dc:creator>衛生福利部國民健康署</dc:creator>
  <cp:keywords/>
  <cp:lastModifiedBy>許雅雯(Linda Shiu)</cp:lastModifiedBy>
  <cp:revision>9</cp:revision>
  <cp:lastPrinted>2024-01-04T03:25:00Z</cp:lastPrinted>
  <dcterms:created xsi:type="dcterms:W3CDTF">2024-01-04T03:10:00Z</dcterms:created>
  <dcterms:modified xsi:type="dcterms:W3CDTF">2024-01-04T03:25:00Z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2024-01-04T03:10:52Z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334116e0-aace-4680-a3d8-0fcc8dfedf64</vt:lpwstr>
  </property>
  <property fmtid="{D5CDD505-2E9C-101B-9397-08002B2CF9AE}" pid="8" name="MSIP_Label_755196ac-7daa-415d-ac3a-bda7dffaa0f9_ContentBits">
    <vt:lpwstr>0</vt:lpwstr>
  </property>
</Properties>
</file>