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3C03" w14:textId="77777777" w:rsidR="00360681" w:rsidRPr="00607C44" w:rsidRDefault="00360681" w:rsidP="00360681">
      <w:pPr>
        <w:widowControl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607C44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</w:t>
      </w:r>
      <w:r w:rsidRPr="00607C44">
        <w:rPr>
          <w:rFonts w:ascii="Times New Roman" w:eastAsia="標楷體" w:hAnsi="Times New Roman" w:hint="eastAsia"/>
          <w:b/>
          <w:noProof/>
          <w:sz w:val="28"/>
          <w:szCs w:val="28"/>
        </w:rPr>
        <w:t>基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準機制」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607C44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br/>
        <w:t>-</w:t>
      </w:r>
      <w:r w:rsidRPr="00607C44">
        <w:rPr>
          <w:rFonts w:ascii="Times New Roman" w:eastAsia="標楷體" w:hAnsi="Times New Roman" w:hint="eastAsia"/>
          <w:b/>
          <w:noProof/>
          <w:sz w:val="28"/>
          <w:szCs w:val="28"/>
        </w:rPr>
        <w:t>色素失調症</w:t>
      </w:r>
      <w:r w:rsidRPr="00607C44">
        <w:rPr>
          <w:rFonts w:ascii="Times New Roman" w:eastAsia="標楷體" w:hAnsi="Times New Roman" w:hint="eastAsia"/>
          <w:b/>
          <w:noProof/>
          <w:sz w:val="28"/>
          <w:szCs w:val="28"/>
        </w:rPr>
        <w:t>[Incontinentia Pigmenti, IP]</w:t>
      </w:r>
      <w:r w:rsidRPr="00607C44">
        <w:rPr>
          <w:rFonts w:ascii="Times New Roman" w:eastAsia="標楷體" w:hAnsi="Times New Roman"/>
          <w:b/>
          <w:noProof/>
          <w:sz w:val="28"/>
          <w:szCs w:val="28"/>
        </w:rPr>
        <w:t>-</w:t>
      </w:r>
    </w:p>
    <w:p w14:paraId="3DC51DCD" w14:textId="77777777" w:rsidR="00360681" w:rsidRPr="00607C44" w:rsidRDefault="00360681" w:rsidP="00360681">
      <w:pPr>
        <w:numPr>
          <w:ilvl w:val="0"/>
          <w:numId w:val="7"/>
        </w:numPr>
        <w:rPr>
          <w:rFonts w:ascii="Times New Roman" w:eastAsia="標楷體" w:hAnsi="Times New Roman"/>
          <w:bCs/>
          <w:szCs w:val="24"/>
        </w:rPr>
      </w:pPr>
      <w:r w:rsidRPr="00607C44">
        <w:rPr>
          <w:rFonts w:ascii="Times New Roman" w:eastAsia="標楷體" w:hAnsi="Times New Roman" w:hint="eastAsia"/>
          <w:bCs/>
          <w:szCs w:val="24"/>
        </w:rPr>
        <w:t>□</w:t>
      </w:r>
      <w:r w:rsidRPr="00607C44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607C44">
        <w:rPr>
          <w:rFonts w:ascii="Times New Roman" w:eastAsia="標楷體" w:hAnsi="Times New Roman" w:hint="eastAsia"/>
          <w:bCs/>
          <w:szCs w:val="24"/>
        </w:rPr>
        <w:t>疾病的臨床症狀的病歷紀錄。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主要表徵或次要表徵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註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  <w:r w:rsidRPr="00607C44">
        <w:rPr>
          <w:rFonts w:ascii="Times New Roman" w:eastAsia="標楷體" w:hAnsi="Times New Roman" w:hint="eastAsia"/>
          <w:bCs/>
          <w:szCs w:val="24"/>
        </w:rPr>
        <w:t>，家族史</w:t>
      </w:r>
      <w:r w:rsidRPr="00607C44">
        <w:rPr>
          <w:rFonts w:ascii="Times New Roman" w:eastAsia="標楷體" w:hAnsi="Times New Roman" w:hint="eastAsia"/>
          <w:bCs/>
          <w:szCs w:val="24"/>
        </w:rPr>
        <w:t>) (</w:t>
      </w:r>
      <w:r w:rsidRPr="00607C44">
        <w:rPr>
          <w:rFonts w:ascii="Times New Roman" w:eastAsia="標楷體" w:hAnsi="Times New Roman" w:hint="eastAsia"/>
          <w:bCs/>
          <w:szCs w:val="24"/>
        </w:rPr>
        <w:t>必要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</w:p>
    <w:p w14:paraId="4E150BBA" w14:textId="77777777" w:rsidR="00360681" w:rsidRPr="00607C44" w:rsidRDefault="00360681" w:rsidP="00360681">
      <w:pPr>
        <w:numPr>
          <w:ilvl w:val="0"/>
          <w:numId w:val="7"/>
        </w:numPr>
        <w:rPr>
          <w:rFonts w:ascii="Times New Roman" w:eastAsia="標楷體" w:hAnsi="Times New Roman"/>
          <w:bCs/>
          <w:szCs w:val="24"/>
        </w:rPr>
      </w:pPr>
      <w:r w:rsidRPr="00607C44">
        <w:rPr>
          <w:rFonts w:ascii="Times New Roman" w:eastAsia="標楷體" w:hAnsi="Times New Roman" w:hint="eastAsia"/>
          <w:bCs/>
          <w:szCs w:val="24"/>
        </w:rPr>
        <w:t>□</w:t>
      </w:r>
      <w:r w:rsidRPr="00607C44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607C44">
        <w:rPr>
          <w:rFonts w:ascii="Times New Roman" w:eastAsia="標楷體" w:hAnsi="Times New Roman" w:hint="eastAsia"/>
          <w:bCs/>
          <w:szCs w:val="24"/>
        </w:rPr>
        <w:t>主要表徵的臨床照片。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必要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</w:p>
    <w:p w14:paraId="186FB8A3" w14:textId="77777777" w:rsidR="00360681" w:rsidRPr="00607C44" w:rsidRDefault="00360681" w:rsidP="00360681">
      <w:pPr>
        <w:numPr>
          <w:ilvl w:val="0"/>
          <w:numId w:val="7"/>
        </w:numPr>
        <w:rPr>
          <w:rFonts w:ascii="Times New Roman" w:eastAsia="標楷體" w:hAnsi="Times New Roman"/>
          <w:bCs/>
          <w:szCs w:val="24"/>
        </w:rPr>
      </w:pPr>
      <w:r w:rsidRPr="00607C44">
        <w:rPr>
          <w:rFonts w:ascii="Times New Roman" w:eastAsia="標楷體" w:hAnsi="Times New Roman" w:hint="eastAsia"/>
          <w:bCs/>
          <w:szCs w:val="24"/>
        </w:rPr>
        <w:t>□</w:t>
      </w:r>
      <w:r w:rsidRPr="00607C44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607C44">
        <w:rPr>
          <w:rFonts w:ascii="Times New Roman" w:eastAsia="標楷體" w:hAnsi="Times New Roman" w:hint="eastAsia"/>
          <w:bCs/>
          <w:szCs w:val="24"/>
        </w:rPr>
        <w:t>基因診斷報告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必要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</w:p>
    <w:p w14:paraId="110B056E" w14:textId="77777777" w:rsidR="00360681" w:rsidRPr="00607C44" w:rsidRDefault="00360681" w:rsidP="00360681">
      <w:pPr>
        <w:numPr>
          <w:ilvl w:val="0"/>
          <w:numId w:val="7"/>
        </w:numPr>
        <w:rPr>
          <w:rFonts w:ascii="Times New Roman" w:eastAsia="標楷體" w:hAnsi="Times New Roman"/>
          <w:bCs/>
          <w:szCs w:val="24"/>
        </w:rPr>
      </w:pPr>
      <w:r w:rsidRPr="00607C44">
        <w:rPr>
          <w:rFonts w:ascii="Times New Roman" w:eastAsia="標楷體" w:hAnsi="Times New Roman" w:hint="eastAsia"/>
          <w:bCs/>
          <w:szCs w:val="24"/>
        </w:rPr>
        <w:t>□</w:t>
      </w:r>
      <w:r w:rsidRPr="00607C44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607C44">
        <w:rPr>
          <w:rFonts w:ascii="Times New Roman" w:eastAsia="標楷體" w:hAnsi="Times New Roman" w:hint="eastAsia"/>
          <w:bCs/>
          <w:szCs w:val="24"/>
        </w:rPr>
        <w:t>符合必要次要特徵的病歷紀錄和檢查報告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必要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</w:p>
    <w:p w14:paraId="6EDC19FC" w14:textId="77777777" w:rsidR="00360681" w:rsidRPr="00607C44" w:rsidRDefault="00360681" w:rsidP="00360681">
      <w:pPr>
        <w:numPr>
          <w:ilvl w:val="0"/>
          <w:numId w:val="7"/>
        </w:numPr>
        <w:rPr>
          <w:rFonts w:ascii="Times New Roman" w:eastAsia="標楷體" w:hAnsi="Times New Roman"/>
          <w:bCs/>
          <w:szCs w:val="24"/>
        </w:rPr>
      </w:pPr>
      <w:r w:rsidRPr="00607C44">
        <w:rPr>
          <w:rFonts w:ascii="Times New Roman" w:eastAsia="標楷體" w:hAnsi="Times New Roman" w:hint="eastAsia"/>
          <w:bCs/>
          <w:szCs w:val="24"/>
        </w:rPr>
        <w:t>□</w:t>
      </w:r>
      <w:r w:rsidRPr="00607C44">
        <w:rPr>
          <w:rFonts w:ascii="Times New Roman" w:eastAsia="標楷體" w:hAnsi="Times New Roman" w:hint="eastAsia"/>
          <w:bCs/>
          <w:szCs w:val="24"/>
        </w:rPr>
        <w:t xml:space="preserve"> </w:t>
      </w:r>
      <w:r w:rsidRPr="00607C44">
        <w:rPr>
          <w:rFonts w:ascii="Times New Roman" w:eastAsia="標楷體" w:hAnsi="Times New Roman" w:hint="eastAsia"/>
          <w:bCs/>
          <w:szCs w:val="24"/>
        </w:rPr>
        <w:t>病理切片報告</w:t>
      </w:r>
      <w:r w:rsidRPr="00607C44">
        <w:rPr>
          <w:rFonts w:ascii="Times New Roman" w:eastAsia="標楷體" w:hAnsi="Times New Roman" w:hint="eastAsia"/>
          <w:bCs/>
          <w:szCs w:val="24"/>
        </w:rPr>
        <w:t>(</w:t>
      </w:r>
      <w:r w:rsidRPr="00607C44">
        <w:rPr>
          <w:rFonts w:ascii="Times New Roman" w:eastAsia="標楷體" w:hAnsi="Times New Roman" w:hint="eastAsia"/>
          <w:bCs/>
          <w:szCs w:val="24"/>
        </w:rPr>
        <w:t>選擇</w:t>
      </w:r>
      <w:r w:rsidRPr="00607C44">
        <w:rPr>
          <w:rFonts w:ascii="Times New Roman" w:eastAsia="標楷體" w:hAnsi="Times New Roman" w:hint="eastAsia"/>
          <w:bCs/>
          <w:szCs w:val="24"/>
        </w:rPr>
        <w:t>)</w:t>
      </w:r>
    </w:p>
    <w:p w14:paraId="0CDDCE43" w14:textId="77777777" w:rsidR="00360681" w:rsidRPr="00607C44" w:rsidRDefault="00360681" w:rsidP="00360681">
      <w:pPr>
        <w:ind w:left="360"/>
        <w:rPr>
          <w:rFonts w:ascii="Times New Roman" w:eastAsia="標楷體" w:hAnsi="Times New Roman"/>
          <w:kern w:val="0"/>
          <w:sz w:val="20"/>
          <w:szCs w:val="20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6"/>
        <w:gridCol w:w="6988"/>
      </w:tblGrid>
      <w:tr w:rsidR="00360681" w:rsidRPr="00607C44" w14:paraId="2EA304DB" w14:textId="77777777" w:rsidTr="0067444C">
        <w:trPr>
          <w:trHeight w:val="321"/>
          <w:tblHeader/>
          <w:jc w:val="center"/>
        </w:trPr>
        <w:tc>
          <w:tcPr>
            <w:tcW w:w="1407" w:type="pct"/>
          </w:tcPr>
          <w:p w14:paraId="343EA19A" w14:textId="77777777" w:rsidR="00360681" w:rsidRPr="00607C44" w:rsidRDefault="00360681" w:rsidP="0067444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bookmarkStart w:id="0" w:name="_Hlk63403170"/>
            <w:r w:rsidRPr="00607C44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3593" w:type="pct"/>
          </w:tcPr>
          <w:p w14:paraId="61CA72CD" w14:textId="77777777" w:rsidR="00360681" w:rsidRPr="00607C44" w:rsidRDefault="00360681" w:rsidP="0067444C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/>
                <w:szCs w:val="24"/>
              </w:rPr>
              <w:t>填寫部分</w:t>
            </w:r>
          </w:p>
        </w:tc>
      </w:tr>
      <w:tr w:rsidR="00360681" w:rsidRPr="00607C44" w14:paraId="42666047" w14:textId="77777777" w:rsidTr="0067444C">
        <w:trPr>
          <w:trHeight w:val="856"/>
          <w:jc w:val="center"/>
        </w:trPr>
        <w:tc>
          <w:tcPr>
            <w:tcW w:w="1407" w:type="pct"/>
            <w:vAlign w:val="center"/>
          </w:tcPr>
          <w:p w14:paraId="3EFE0BFE" w14:textId="77777777" w:rsidR="00360681" w:rsidRPr="00607C44" w:rsidRDefault="00360681" w:rsidP="00360681">
            <w:pPr>
              <w:widowControl/>
              <w:numPr>
                <w:ilvl w:val="0"/>
                <w:numId w:val="42"/>
              </w:numPr>
              <w:adjustRightInd w:val="0"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607C44">
              <w:rPr>
                <w:rFonts w:ascii="Times New Roman" w:eastAsia="標楷體" w:hAnsi="Times New Roman"/>
                <w:b/>
                <w:szCs w:val="24"/>
              </w:rPr>
              <w:t>病歷資料</w:t>
            </w:r>
            <w:r w:rsidRPr="00607C4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607C44">
              <w:rPr>
                <w:rFonts w:ascii="Times New Roman" w:eastAsia="標楷體" w:hAnsi="Times New Roman"/>
                <w:b/>
                <w:szCs w:val="24"/>
              </w:rPr>
              <w:t>必要</w:t>
            </w:r>
            <w:r w:rsidRPr="00607C44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</w:tc>
        <w:tc>
          <w:tcPr>
            <w:tcW w:w="3593" w:type="pct"/>
            <w:vAlign w:val="center"/>
          </w:tcPr>
          <w:p w14:paraId="331EDF39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360681" w:rsidRPr="00607C44" w14:paraId="4B8C3DAA" w14:textId="77777777" w:rsidTr="0067444C">
        <w:trPr>
          <w:trHeight w:val="738"/>
          <w:jc w:val="center"/>
        </w:trPr>
        <w:tc>
          <w:tcPr>
            <w:tcW w:w="1407" w:type="pct"/>
            <w:vAlign w:val="center"/>
          </w:tcPr>
          <w:p w14:paraId="6C886413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A1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607C44">
              <w:rPr>
                <w:rFonts w:ascii="Times New Roman" w:eastAsia="標楷體" w:hAnsi="Times New Roman"/>
                <w:szCs w:val="24"/>
              </w:rPr>
              <w:t>病史</w:t>
            </w:r>
            <w:r w:rsidRPr="00607C44">
              <w:rPr>
                <w:rFonts w:ascii="Times New Roman" w:eastAsia="標楷體" w:hAnsi="Times New Roman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93" w:type="pct"/>
            <w:vAlign w:val="center"/>
          </w:tcPr>
          <w:p w14:paraId="47741667" w14:textId="77777777" w:rsidR="00360681" w:rsidRPr="00607C44" w:rsidRDefault="00360681" w:rsidP="0067444C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/>
                <w:szCs w:val="24"/>
              </w:rPr>
              <w:t xml:space="preserve">(Age at disease onset) _______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歲</w:t>
            </w:r>
          </w:p>
        </w:tc>
      </w:tr>
      <w:tr w:rsidR="00360681" w:rsidRPr="00607C44" w14:paraId="14D415F0" w14:textId="77777777" w:rsidTr="0067444C">
        <w:trPr>
          <w:trHeight w:val="738"/>
          <w:jc w:val="center"/>
        </w:trPr>
        <w:tc>
          <w:tcPr>
            <w:tcW w:w="1407" w:type="pct"/>
            <w:vAlign w:val="center"/>
          </w:tcPr>
          <w:p w14:paraId="5E269133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607C44">
              <w:rPr>
                <w:rFonts w:ascii="Times New Roman" w:eastAsia="標楷體" w:hAnsi="Times New Roman"/>
                <w:szCs w:val="24"/>
              </w:rPr>
              <w:t>2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家族病史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請附上家族中其他病患之詳細病歷記錄或個案病歷資料</w:t>
            </w:r>
            <w:r w:rsidRPr="00607C44">
              <w:rPr>
                <w:rFonts w:ascii="Times New Roman" w:eastAsia="標楷體" w:hAnsi="Times New Roman"/>
                <w:szCs w:val="24"/>
              </w:rPr>
              <w:t>)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593" w:type="pct"/>
            <w:vAlign w:val="center"/>
          </w:tcPr>
          <w:p w14:paraId="089D47B1" w14:textId="77777777" w:rsidR="00360681" w:rsidRPr="00607C44" w:rsidRDefault="00360681" w:rsidP="0067444C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607C44">
              <w:rPr>
                <w:rFonts w:ascii="Times New Roman" w:eastAsia="標楷體" w:hAnsi="Times New Roman"/>
                <w:szCs w:val="24"/>
              </w:rPr>
              <w:t xml:space="preserve"> (Family history)  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/>
                <w:szCs w:val="24"/>
              </w:rPr>
              <w:t xml:space="preserve">   </w:t>
            </w:r>
          </w:p>
        </w:tc>
      </w:tr>
      <w:tr w:rsidR="00360681" w:rsidRPr="00607C44" w14:paraId="760DF59C" w14:textId="77777777" w:rsidTr="0067444C">
        <w:trPr>
          <w:trHeight w:val="792"/>
          <w:jc w:val="center"/>
        </w:trPr>
        <w:tc>
          <w:tcPr>
            <w:tcW w:w="1407" w:type="pct"/>
            <w:vAlign w:val="center"/>
          </w:tcPr>
          <w:p w14:paraId="275A5A5A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607C44">
              <w:rPr>
                <w:rFonts w:ascii="Times New Roman" w:eastAsia="標楷體" w:hAnsi="Times New Roman"/>
                <w:szCs w:val="24"/>
              </w:rPr>
              <w:t>3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臨床症狀及徵兆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93" w:type="pct"/>
            <w:vAlign w:val="center"/>
          </w:tcPr>
          <w:p w14:paraId="5048F115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至少出現下列主要表徵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項：</w:t>
            </w:r>
          </w:p>
          <w:p w14:paraId="195589EC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主要表徵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(Major Criteria)</w:t>
            </w:r>
          </w:p>
          <w:p w14:paraId="0198EDAB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Typical IP skin stages distributed along Blaschko</w:t>
            </w:r>
            <w:r w:rsidRPr="00607C44">
              <w:rPr>
                <w:rFonts w:ascii="Times New Roman" w:eastAsia="標楷體" w:hAnsi="Times New Roman"/>
                <w:szCs w:val="24"/>
              </w:rPr>
              <w:t>’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s lines</w:t>
            </w:r>
          </w:p>
          <w:p w14:paraId="62E25ECF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Vesiculo-bullous stage</w:t>
            </w:r>
          </w:p>
          <w:p w14:paraId="215C130E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Verrrucous stage</w:t>
            </w:r>
          </w:p>
          <w:p w14:paraId="6453B595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Hyperpigmented stage</w:t>
            </w:r>
          </w:p>
          <w:p w14:paraId="7A6A097D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/>
                <w:szCs w:val="24"/>
              </w:rPr>
              <w:t>Atrophic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/Hypopigmented stage</w:t>
            </w:r>
          </w:p>
          <w:p w14:paraId="50FB03FC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48D4B2E3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次要診斷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(Minor Criteria)</w:t>
            </w:r>
          </w:p>
          <w:p w14:paraId="22DF8E3A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至少出現下列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四項必要次要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表徵一項</w:t>
            </w:r>
          </w:p>
          <w:p w14:paraId="755FFFCA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Ocular anomalies 1 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  <w:p w14:paraId="7EE4D57A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CNS anomalies 2 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  <w:p w14:paraId="2BDE9525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Dental Anomalies 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) </w:t>
            </w:r>
          </w:p>
          <w:p w14:paraId="150C6E9B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Immunological abnormalities(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)</w:t>
            </w:r>
          </w:p>
          <w:p w14:paraId="18FBF2B3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Abnormal Hair (Sparse hair, wooly hair)</w:t>
            </w:r>
          </w:p>
          <w:p w14:paraId="149A6DF5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Abnormal nails</w:t>
            </w:r>
          </w:p>
          <w:p w14:paraId="03791AF0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Palate anomalies</w:t>
            </w:r>
          </w:p>
          <w:p w14:paraId="580B0EE0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Nipple and breast anomalies</w:t>
            </w:r>
          </w:p>
          <w:p w14:paraId="3B468F3A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Multiple Male miscarriages</w:t>
            </w:r>
          </w:p>
          <w:p w14:paraId="1CF17479" w14:textId="77777777" w:rsidR="00360681" w:rsidRPr="00607C44" w:rsidRDefault="00360681" w:rsidP="0067444C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Typical skin pathohistological findings</w:t>
            </w:r>
          </w:p>
        </w:tc>
      </w:tr>
      <w:tr w:rsidR="00360681" w:rsidRPr="00607C44" w14:paraId="4755F88D" w14:textId="77777777" w:rsidTr="0067444C">
        <w:trPr>
          <w:trHeight w:val="831"/>
          <w:jc w:val="center"/>
        </w:trPr>
        <w:tc>
          <w:tcPr>
            <w:tcW w:w="1407" w:type="pct"/>
            <w:vAlign w:val="center"/>
          </w:tcPr>
          <w:p w14:paraId="10944F98" w14:textId="77777777" w:rsidR="00360681" w:rsidRPr="00607C44" w:rsidRDefault="00360681" w:rsidP="00360681">
            <w:pPr>
              <w:numPr>
                <w:ilvl w:val="0"/>
                <w:numId w:val="42"/>
              </w:num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特殊檢查報告</w:t>
            </w:r>
          </w:p>
          <w:p w14:paraId="24BE3FAE" w14:textId="77777777" w:rsidR="00360681" w:rsidRPr="00607C44" w:rsidRDefault="00360681" w:rsidP="0067444C">
            <w:pPr>
              <w:ind w:left="36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) </w:t>
            </w:r>
          </w:p>
          <w:p w14:paraId="319DB84D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/>
                <w:szCs w:val="24"/>
              </w:rPr>
              <w:t>(</w:t>
            </w:r>
            <w:r w:rsidRPr="00607C44">
              <w:rPr>
                <w:rFonts w:ascii="Times New Roman" w:eastAsia="標楷體" w:hAnsi="Times New Roman"/>
                <w:szCs w:val="24"/>
              </w:rPr>
              <w:t>請附相關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檢驗</w:t>
            </w:r>
            <w:r w:rsidRPr="00607C44">
              <w:rPr>
                <w:rFonts w:ascii="Times New Roman" w:eastAsia="標楷體" w:hAnsi="Times New Roman"/>
                <w:szCs w:val="24"/>
              </w:rPr>
              <w:t>資料</w:t>
            </w:r>
            <w:r w:rsidRPr="00607C44">
              <w:rPr>
                <w:rFonts w:ascii="Times New Roman" w:eastAsia="標楷體" w:hAnsi="Times New Roman"/>
                <w:szCs w:val="24"/>
              </w:rPr>
              <w:t>)</w:t>
            </w:r>
          </w:p>
          <w:p w14:paraId="0AB41D65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3593" w:type="pct"/>
            <w:vAlign w:val="center"/>
          </w:tcPr>
          <w:p w14:paraId="3AD860BE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眼科就診紀錄及檢查報告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□異常＿＿＿＿＿</w:t>
            </w:r>
          </w:p>
          <w:p w14:paraId="1A042394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神經科就診紀錄及檢查報告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□異常＿＿＿＿＿</w:t>
            </w:r>
          </w:p>
          <w:p w14:paraId="2BD5B457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口腔醫學就診病歷或影像檢查報告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</w:t>
            </w:r>
            <w:r w:rsidRPr="00607C4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407443B3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皮膚病理切片報告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選擇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：□正常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□異常＿＿＿＿＿</w:t>
            </w:r>
          </w:p>
        </w:tc>
      </w:tr>
      <w:tr w:rsidR="00360681" w:rsidRPr="00607C44" w14:paraId="5D671AA7" w14:textId="77777777" w:rsidTr="0067444C">
        <w:trPr>
          <w:trHeight w:val="1529"/>
          <w:jc w:val="center"/>
        </w:trPr>
        <w:tc>
          <w:tcPr>
            <w:tcW w:w="1407" w:type="pct"/>
            <w:vAlign w:val="center"/>
          </w:tcPr>
          <w:p w14:paraId="482D20D9" w14:textId="77777777" w:rsidR="00360681" w:rsidRPr="00607C44" w:rsidRDefault="00360681" w:rsidP="00360681">
            <w:pPr>
              <w:numPr>
                <w:ilvl w:val="0"/>
                <w:numId w:val="42"/>
              </w:num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實驗室檢查報告</w:t>
            </w:r>
          </w:p>
          <w:p w14:paraId="065206B1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ind w:left="36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>必要</w:t>
            </w:r>
            <w:r w:rsidRPr="00607C44">
              <w:rPr>
                <w:rFonts w:ascii="Times New Roman" w:eastAsia="標楷體" w:hAnsi="Times New Roman" w:hint="eastAsia"/>
                <w:b/>
                <w:bCs/>
                <w:szCs w:val="24"/>
              </w:rPr>
              <w:t xml:space="preserve">) </w:t>
            </w:r>
          </w:p>
        </w:tc>
        <w:tc>
          <w:tcPr>
            <w:tcW w:w="3593" w:type="pct"/>
            <w:vAlign w:val="center"/>
          </w:tcPr>
          <w:p w14:paraId="13D77052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血液常規檢查報告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□異常＿＿＿＿＿</w:t>
            </w:r>
          </w:p>
          <w:p w14:paraId="4AFCC039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szCs w:val="24"/>
              </w:rPr>
              <w:t>免疫血清檢查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(C3,C4,ANA,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免疫球蛋白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) :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□正常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□異常＿＿＿</w:t>
            </w:r>
          </w:p>
        </w:tc>
      </w:tr>
      <w:tr w:rsidR="00360681" w:rsidRPr="00607C44" w14:paraId="6DCE6C49" w14:textId="77777777" w:rsidTr="0067444C">
        <w:trPr>
          <w:trHeight w:val="1551"/>
          <w:jc w:val="center"/>
        </w:trPr>
        <w:tc>
          <w:tcPr>
            <w:tcW w:w="1407" w:type="pct"/>
            <w:vAlign w:val="center"/>
          </w:tcPr>
          <w:p w14:paraId="5776719A" w14:textId="77777777" w:rsidR="00360681" w:rsidRPr="00607C44" w:rsidRDefault="00360681" w:rsidP="00360681">
            <w:pPr>
              <w:widowControl/>
              <w:numPr>
                <w:ilvl w:val="0"/>
                <w:numId w:val="42"/>
              </w:numPr>
              <w:snapToGrid w:val="0"/>
              <w:spacing w:afterLines="50" w:after="180" w:line="276" w:lineRule="auto"/>
              <w:rPr>
                <w:rFonts w:ascii="Times New Roman" w:eastAsia="標楷體" w:hAnsi="Times New Roman"/>
                <w:b/>
                <w:szCs w:val="24"/>
              </w:rPr>
            </w:pPr>
            <w:r w:rsidRPr="00607C44">
              <w:rPr>
                <w:rFonts w:ascii="Times New Roman" w:eastAsia="標楷體" w:hAnsi="Times New Roman"/>
                <w:b/>
                <w:szCs w:val="24"/>
              </w:rPr>
              <w:t>基因檢測</w:t>
            </w:r>
            <w:r w:rsidRPr="00607C44">
              <w:rPr>
                <w:rFonts w:ascii="Times New Roman" w:eastAsia="標楷體" w:hAnsi="Times New Roman" w:hint="eastAsia"/>
                <w:b/>
                <w:szCs w:val="24"/>
              </w:rPr>
              <w:t>報告</w:t>
            </w:r>
            <w:r w:rsidRPr="00607C44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607C44">
              <w:rPr>
                <w:rFonts w:ascii="Times New Roman" w:eastAsia="標楷體" w:hAnsi="Times New Roman" w:hint="eastAsia"/>
                <w:b/>
                <w:szCs w:val="24"/>
              </w:rPr>
              <w:t>必要</w:t>
            </w:r>
            <w:r w:rsidRPr="00607C44">
              <w:rPr>
                <w:rFonts w:ascii="Times New Roman" w:eastAsia="標楷體" w:hAnsi="Times New Roman"/>
                <w:b/>
                <w:szCs w:val="24"/>
              </w:rPr>
              <w:t xml:space="preserve">) </w:t>
            </w:r>
          </w:p>
          <w:p w14:paraId="75F1013A" w14:textId="77777777" w:rsidR="00360681" w:rsidRPr="00607C44" w:rsidRDefault="00360681" w:rsidP="0067444C">
            <w:pPr>
              <w:ind w:left="360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07C44">
              <w:rPr>
                <w:rFonts w:ascii="Times New Roman" w:eastAsia="標楷體" w:hAnsi="Times New Roman"/>
                <w:szCs w:val="24"/>
              </w:rPr>
              <w:t>(</w:t>
            </w:r>
            <w:r w:rsidRPr="00607C44">
              <w:rPr>
                <w:rFonts w:ascii="Times New Roman" w:eastAsia="標楷體" w:hAnsi="Times New Roman"/>
                <w:szCs w:val="24"/>
              </w:rPr>
              <w:t>請附實驗室報告</w:t>
            </w:r>
            <w:r w:rsidRPr="00607C44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3593" w:type="pct"/>
            <w:vAlign w:val="center"/>
          </w:tcPr>
          <w:p w14:paraId="39C8F792" w14:textId="77777777" w:rsidR="00360681" w:rsidRPr="00607C44" w:rsidRDefault="00360681" w:rsidP="0067444C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607C44">
              <w:rPr>
                <w:rFonts w:ascii="Times New Roman" w:eastAsia="標楷體" w:hAnsi="Times New Roman" w:hint="eastAsia"/>
                <w:i/>
                <w:iCs/>
                <w:szCs w:val="24"/>
              </w:rPr>
              <w:t>IKBKG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>基因檢測結果：□異常</w:t>
            </w:r>
            <w:r w:rsidRPr="00607C4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607C44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</w:t>
            </w:r>
            <w:r w:rsidRPr="00607C44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</w:p>
        </w:tc>
      </w:tr>
      <w:bookmarkEnd w:id="0"/>
    </w:tbl>
    <w:p w14:paraId="231D1AF7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</w:p>
    <w:p w14:paraId="2EA045AE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  <w:r w:rsidRPr="00607C44">
        <w:rPr>
          <w:rFonts w:ascii="Times New Roman" w:eastAsia="標楷體" w:hAnsi="Times New Roman"/>
          <w:szCs w:val="24"/>
        </w:rPr>
        <w:t>備註：</w:t>
      </w:r>
    </w:p>
    <w:p w14:paraId="559DF6C8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  <w:r w:rsidRPr="00607C44">
        <w:rPr>
          <w:rFonts w:ascii="Times New Roman" w:eastAsia="標楷體" w:hAnsi="Times New Roman"/>
          <w:szCs w:val="24"/>
        </w:rPr>
        <w:t>1.</w:t>
      </w:r>
      <w:r w:rsidRPr="00607C44">
        <w:rPr>
          <w:rFonts w:ascii="Times New Roman" w:eastAsia="標楷體" w:hAnsi="Times New Roman"/>
          <w:szCs w:val="24"/>
        </w:rPr>
        <w:t>眼睛病變</w:t>
      </w:r>
      <w:r w:rsidRPr="00607C44">
        <w:rPr>
          <w:rFonts w:ascii="Times New Roman" w:eastAsia="標楷體" w:hAnsi="Times New Roman"/>
          <w:szCs w:val="24"/>
        </w:rPr>
        <w:t>(</w:t>
      </w:r>
      <w:r w:rsidRPr="00607C44">
        <w:rPr>
          <w:rFonts w:ascii="Times New Roman" w:eastAsia="標楷體" w:hAnsi="Times New Roman"/>
          <w:szCs w:val="24"/>
        </w:rPr>
        <w:t>排除其他病因</w:t>
      </w:r>
      <w:r w:rsidRPr="00607C44">
        <w:rPr>
          <w:rFonts w:ascii="Times New Roman" w:eastAsia="標楷體" w:hAnsi="Times New Roman"/>
          <w:szCs w:val="24"/>
        </w:rPr>
        <w:t>):</w:t>
      </w:r>
      <w:r w:rsidRPr="00607C44">
        <w:rPr>
          <w:rFonts w:ascii="Times New Roman" w:eastAsia="標楷體" w:hAnsi="Times New Roman"/>
          <w:szCs w:val="24"/>
        </w:rPr>
        <w:t>視網膜病變，剝離。</w:t>
      </w:r>
    </w:p>
    <w:p w14:paraId="281136F1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  <w:r w:rsidRPr="00607C44">
        <w:rPr>
          <w:rFonts w:ascii="Times New Roman" w:eastAsia="標楷體" w:hAnsi="Times New Roman"/>
          <w:szCs w:val="24"/>
        </w:rPr>
        <w:t>2.</w:t>
      </w:r>
      <w:r w:rsidRPr="00607C44">
        <w:rPr>
          <w:rFonts w:ascii="Times New Roman" w:eastAsia="標楷體" w:hAnsi="Times New Roman"/>
          <w:szCs w:val="24"/>
        </w:rPr>
        <w:t>中樞神經病變</w:t>
      </w:r>
      <w:r w:rsidRPr="00607C44">
        <w:rPr>
          <w:rFonts w:ascii="Times New Roman" w:eastAsia="標楷體" w:hAnsi="Times New Roman"/>
          <w:szCs w:val="24"/>
        </w:rPr>
        <w:t>(</w:t>
      </w:r>
      <w:r w:rsidRPr="00607C44">
        <w:rPr>
          <w:rFonts w:ascii="Times New Roman" w:eastAsia="標楷體" w:hAnsi="Times New Roman"/>
          <w:szCs w:val="24"/>
        </w:rPr>
        <w:t>排除其他病因</w:t>
      </w:r>
      <w:r w:rsidRPr="00607C44">
        <w:rPr>
          <w:rFonts w:ascii="Times New Roman" w:eastAsia="標楷體" w:hAnsi="Times New Roman"/>
          <w:szCs w:val="24"/>
        </w:rPr>
        <w:t xml:space="preserve">) </w:t>
      </w:r>
      <w:r w:rsidRPr="00607C44">
        <w:rPr>
          <w:rFonts w:ascii="Times New Roman" w:eastAsia="標楷體" w:hAnsi="Times New Roman"/>
          <w:szCs w:val="24"/>
        </w:rPr>
        <w:t>，癲癇症候群或智障</w:t>
      </w:r>
      <w:r w:rsidRPr="00607C44">
        <w:rPr>
          <w:rFonts w:ascii="Times New Roman" w:eastAsia="標楷體" w:hAnsi="Times New Roman"/>
          <w:szCs w:val="24"/>
        </w:rPr>
        <w:t xml:space="preserve">(IQ&lt;70) </w:t>
      </w:r>
      <w:r w:rsidRPr="00607C44">
        <w:rPr>
          <w:rFonts w:ascii="Times New Roman" w:eastAsia="標楷體" w:hAnsi="Times New Roman"/>
          <w:szCs w:val="24"/>
        </w:rPr>
        <w:t>發展遲緩，中風。</w:t>
      </w:r>
    </w:p>
    <w:p w14:paraId="37757EB0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  <w:r w:rsidRPr="00607C44">
        <w:rPr>
          <w:rFonts w:ascii="Times New Roman" w:eastAsia="標楷體" w:hAnsi="Times New Roman"/>
          <w:szCs w:val="24"/>
        </w:rPr>
        <w:t>3.</w:t>
      </w:r>
      <w:r w:rsidRPr="00607C44">
        <w:rPr>
          <w:rFonts w:ascii="Times New Roman" w:eastAsia="標楷體" w:hAnsi="Times New Roman"/>
          <w:szCs w:val="24"/>
        </w:rPr>
        <w:t>口腔問題：缺牙或無牙</w:t>
      </w:r>
    </w:p>
    <w:p w14:paraId="3189F630" w14:textId="77777777" w:rsidR="00360681" w:rsidRPr="00607C44" w:rsidRDefault="00360681" w:rsidP="00360681">
      <w:pPr>
        <w:widowControl/>
        <w:snapToGrid w:val="0"/>
        <w:rPr>
          <w:rFonts w:ascii="Times New Roman" w:eastAsia="標楷體" w:hAnsi="Times New Roman"/>
          <w:szCs w:val="24"/>
        </w:rPr>
      </w:pPr>
      <w:r w:rsidRPr="00607C44">
        <w:rPr>
          <w:rFonts w:ascii="Times New Roman" w:eastAsia="標楷體" w:hAnsi="Times New Roman"/>
          <w:szCs w:val="24"/>
        </w:rPr>
        <w:t>4.</w:t>
      </w:r>
      <w:r w:rsidRPr="00607C44">
        <w:rPr>
          <w:rFonts w:ascii="Times New Roman" w:eastAsia="標楷體" w:hAnsi="Times New Roman"/>
          <w:szCs w:val="24"/>
        </w:rPr>
        <w:t>免疫系統：細胞免疫缺陷或是體液免疫缺陷</w:t>
      </w:r>
    </w:p>
    <w:p w14:paraId="14B65786" w14:textId="77777777" w:rsidR="00360681" w:rsidRPr="00607C44" w:rsidRDefault="00360681" w:rsidP="00360681">
      <w:pPr>
        <w:widowControl/>
        <w:snapToGrid w:val="0"/>
        <w:spacing w:beforeLines="50" w:before="180" w:afterLines="50" w:after="180" w:line="320" w:lineRule="exact"/>
        <w:rPr>
          <w:rFonts w:ascii="Times New Roman" w:eastAsia="標楷體" w:hAnsi="Times New Roman"/>
          <w:b/>
          <w:noProof/>
          <w:sz w:val="28"/>
          <w:szCs w:val="28"/>
        </w:rPr>
      </w:pPr>
    </w:p>
    <w:p w14:paraId="3248591E" w14:textId="77777777" w:rsidR="00360681" w:rsidRPr="00607C44" w:rsidRDefault="00360681" w:rsidP="00360681">
      <w:pPr>
        <w:jc w:val="center"/>
        <w:rPr>
          <w:rFonts w:ascii="Times New Roman" w:eastAsia="標楷體" w:hAnsi="Times New Roman"/>
        </w:rPr>
      </w:pPr>
    </w:p>
    <w:p w14:paraId="79A28F1C" w14:textId="77777777" w:rsidR="00607C44" w:rsidRPr="00607C44" w:rsidRDefault="00360681" w:rsidP="00607C44">
      <w:pPr>
        <w:widowControl/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607C44">
        <w:rPr>
          <w:rFonts w:ascii="Times New Roman" w:eastAsia="標楷體" w:hAnsi="Times New Roman"/>
        </w:rPr>
        <w:br w:type="page"/>
      </w:r>
      <w:r w:rsidR="00607C44" w:rsidRPr="00607C44">
        <w:rPr>
          <w:rFonts w:ascii="Times New Roman" w:eastAsia="標楷體" w:hAnsi="Times New Roman"/>
          <w:b/>
          <w:sz w:val="28"/>
          <w:szCs w:val="28"/>
        </w:rPr>
        <w:lastRenderedPageBreak/>
        <w:t>衛生福利部國民健康署「罕見疾病個案通報審查基準機制」（</w:t>
      </w:r>
      <w:r w:rsidR="00607C44" w:rsidRPr="00607C44">
        <w:rPr>
          <w:rFonts w:ascii="Times New Roman" w:eastAsia="標楷體" w:hAnsi="Times New Roman" w:hint="eastAsia"/>
          <w:b/>
          <w:sz w:val="28"/>
          <w:szCs w:val="28"/>
        </w:rPr>
        <w:t>審查基準</w:t>
      </w:r>
      <w:r w:rsidR="00607C44" w:rsidRPr="00607C44">
        <w:rPr>
          <w:rFonts w:ascii="Times New Roman" w:eastAsia="標楷體" w:hAnsi="Times New Roman"/>
          <w:b/>
          <w:sz w:val="28"/>
          <w:szCs w:val="28"/>
        </w:rPr>
        <w:t>表）</w:t>
      </w:r>
    </w:p>
    <w:p w14:paraId="6C590FA5" w14:textId="77777777" w:rsidR="00607C44" w:rsidRPr="00607C44" w:rsidRDefault="00607C44" w:rsidP="00607C44">
      <w:pPr>
        <w:pStyle w:val="Web"/>
        <w:snapToGrid w:val="0"/>
        <w:spacing w:before="0" w:beforeAutospacing="0" w:afterLines="50" w:after="180" w:afterAutospacing="0" w:line="400" w:lineRule="exact"/>
        <w:jc w:val="center"/>
        <w:rPr>
          <w:rFonts w:ascii="Times New Roman" w:eastAsia="標楷體" w:hAnsi="Times New Roman"/>
        </w:rPr>
      </w:pPr>
      <w:r w:rsidRPr="00607C44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-</w:t>
      </w:r>
      <w:r w:rsidRPr="00607C44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色素失調症</w:t>
      </w:r>
      <w:r w:rsidRPr="00607C44">
        <w:rPr>
          <w:rFonts w:ascii="Times New Roman" w:eastAsia="標楷體" w:hAnsi="Times New Roman" w:cs="Times New Roman" w:hint="eastAsia"/>
          <w:b/>
          <w:bCs/>
          <w:color w:val="000000"/>
          <w:kern w:val="24"/>
          <w:sz w:val="28"/>
          <w:szCs w:val="28"/>
        </w:rPr>
        <w:t>[Incontinentia Pigmenti, IP]-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8453D8" w14:paraId="0B81FDB8" w14:textId="77777777">
        <w:trPr>
          <w:trHeight w:val="1150"/>
        </w:trPr>
        <w:tc>
          <w:tcPr>
            <w:tcW w:w="10201" w:type="dxa"/>
            <w:shd w:val="clear" w:color="auto" w:fill="auto"/>
          </w:tcPr>
          <w:p w14:paraId="2FBA0B21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  <w:sz w:val="22"/>
              </w:rPr>
              <w:t>應檢附文件</w:t>
            </w:r>
          </w:p>
          <w:p w14:paraId="0F49B0E8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□疾病的臨床症狀的病歷紀錄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主要表徵或次要表徵，家族史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19146570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□主要表徵的臨床照片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 xml:space="preserve">) </w:t>
            </w:r>
          </w:p>
          <w:p w14:paraId="3E843328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□基因診斷報告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70AB6B95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  <w:sz w:val="22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□符合必要次要特徵的病歷紀錄和檢查報告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  <w:sz w:val="22"/>
              </w:rPr>
              <w:t>)</w:t>
            </w:r>
          </w:p>
          <w:p w14:paraId="7B4B1C1A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□病理切片報告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選擇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  <w:sz w:val="22"/>
              </w:rPr>
              <w:t>)</w:t>
            </w:r>
          </w:p>
        </w:tc>
      </w:tr>
    </w:tbl>
    <w:p w14:paraId="14EF4175" w14:textId="7EC2749C" w:rsidR="00607C44" w:rsidRPr="00607C44" w:rsidRDefault="00D33D9F" w:rsidP="00607C44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14A95B7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538427040" o:spid="_x0000_s2055" type="#_x0000_t32" style="position:absolute;left:0;text-align:left;margin-left:0;margin-top:-.05pt;width:0;height:12.9pt;z-index:25165568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8"/>
      </w:tblGrid>
      <w:tr w:rsidR="008453D8" w14:paraId="7AEF85F0" w14:textId="77777777" w:rsidTr="00D33D9F">
        <w:trPr>
          <w:trHeight w:val="860"/>
        </w:trPr>
        <w:tc>
          <w:tcPr>
            <w:tcW w:w="10178" w:type="dxa"/>
            <w:shd w:val="clear" w:color="auto" w:fill="auto"/>
          </w:tcPr>
          <w:p w14:paraId="39AECF2A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  <w:lang w:eastAsia="zh-CN"/>
              </w:rPr>
              <w:t>臨床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病史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  <w:t>)</w:t>
            </w:r>
          </w:p>
          <w:p w14:paraId="024E57CD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發病年齡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(Age at disease onset)  ______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歲</w:t>
            </w:r>
          </w:p>
          <w:p w14:paraId="128B0946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家族史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 (Family history) 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有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 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無</w:t>
            </w:r>
          </w:p>
        </w:tc>
      </w:tr>
    </w:tbl>
    <w:p w14:paraId="51F25248" w14:textId="70EDF53E" w:rsidR="00607C44" w:rsidRPr="00607C44" w:rsidRDefault="00D33D9F" w:rsidP="00607C44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2D23A9A">
          <v:shape id="直線單箭頭接點 2056900140" o:spid="_x0000_s2054" type="#_x0000_t32" style="position:absolute;left:0;text-align:left;margin-left:0;margin-top:-.05pt;width:0;height:12.9pt;z-index:25165670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101"/>
      </w:tblGrid>
      <w:tr w:rsidR="008453D8" w14:paraId="4792BB1F" w14:textId="77777777">
        <w:trPr>
          <w:trHeight w:val="2894"/>
        </w:trPr>
        <w:tc>
          <w:tcPr>
            <w:tcW w:w="5100" w:type="dxa"/>
            <w:shd w:val="clear" w:color="auto" w:fill="auto"/>
          </w:tcPr>
          <w:p w14:paraId="584B6501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臨床症狀及徵兆</w:t>
            </w:r>
          </w:p>
          <w:p w14:paraId="5F6EB0D3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至少出現下列主要表徵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項</w:t>
            </w:r>
          </w:p>
          <w:p w14:paraId="34828A36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/>
                <w:color w:val="000000"/>
                <w:kern w:val="24"/>
              </w:rPr>
              <w:t>Typical IP skin stages distributed along Blaschko’s lines</w:t>
            </w:r>
          </w:p>
          <w:p w14:paraId="0EFD0141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Vesiculo-bullous stage</w:t>
            </w:r>
          </w:p>
          <w:p w14:paraId="1B25C09B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Verrrucous stage</w:t>
            </w:r>
          </w:p>
          <w:p w14:paraId="125AB14F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Hyperpigmented stage</w:t>
            </w:r>
          </w:p>
          <w:p w14:paraId="3C50E39D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 w:cs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Atrophic/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Hypopigmented stage</w:t>
            </w:r>
          </w:p>
        </w:tc>
        <w:tc>
          <w:tcPr>
            <w:tcW w:w="5101" w:type="dxa"/>
            <w:shd w:val="clear" w:color="auto" w:fill="auto"/>
          </w:tcPr>
          <w:p w14:paraId="0638D58E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次要診斷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(Minor Criteria)</w:t>
            </w:r>
          </w:p>
          <w:p w14:paraId="4D65620E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至少出現下列四項必要次要表徵一項</w:t>
            </w:r>
          </w:p>
          <w:p w14:paraId="456F9923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Ocular anomalies 1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</w:p>
          <w:p w14:paraId="6552BCB0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CNS anomalies 2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</w:p>
          <w:p w14:paraId="321D9823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Dental Anomalies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) </w:t>
            </w:r>
          </w:p>
          <w:p w14:paraId="34623548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Immunological abnormalities(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)</w:t>
            </w:r>
          </w:p>
          <w:p w14:paraId="36A2D855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Abnormal Hair (Sparse hair, wooly hair)</w:t>
            </w:r>
          </w:p>
          <w:p w14:paraId="2052122B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Abnormal nails</w:t>
            </w:r>
          </w:p>
          <w:p w14:paraId="078FB492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Palate anomalies</w:t>
            </w:r>
          </w:p>
          <w:p w14:paraId="2F0EFA50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Nipple and breast anomalies</w:t>
            </w:r>
          </w:p>
          <w:p w14:paraId="6CA5AE85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Multiple Male miscarriages</w:t>
            </w:r>
          </w:p>
          <w:p w14:paraId="2B250DE4" w14:textId="77777777" w:rsidR="00607C44" w:rsidRDefault="00607C44">
            <w:pPr>
              <w:widowControl/>
              <w:spacing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Typical skin 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pathohistological findings</w:t>
            </w:r>
          </w:p>
        </w:tc>
      </w:tr>
    </w:tbl>
    <w:p w14:paraId="63215F30" w14:textId="7D46A865" w:rsidR="00607C44" w:rsidRPr="00607C44" w:rsidRDefault="00D33D9F" w:rsidP="00607C44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29148E7C">
          <v:shape id="直線單箭頭接點 1820288536" o:spid="_x0000_s2053" type="#_x0000_t32" style="position:absolute;left:0;text-align:left;margin-left:0;margin-top:-.05pt;width:0;height:12.9pt;z-index:25165772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453D8" w14:paraId="2A78CFD8" w14:textId="77777777">
        <w:trPr>
          <w:trHeight w:val="964"/>
        </w:trPr>
        <w:tc>
          <w:tcPr>
            <w:tcW w:w="10199" w:type="dxa"/>
            <w:shd w:val="clear" w:color="auto" w:fill="auto"/>
          </w:tcPr>
          <w:p w14:paraId="124DA6DB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檢附次要表徵相對應會診之病歷紀錄及檢查報告或病理切片</w:t>
            </w:r>
          </w:p>
          <w:p w14:paraId="4806E10C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□眼科就診病歷及檢查報告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)</w:t>
            </w:r>
          </w:p>
          <w:p w14:paraId="4AF459C2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□神經學就診病歷及神經學檢查或影像檢查報告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)</w:t>
            </w:r>
          </w:p>
          <w:p w14:paraId="1B243D7F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□口腔醫學就診病歷或影像檢查報告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)</w:t>
            </w:r>
          </w:p>
          <w:p w14:paraId="5857F8B1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□實驗室血液檢查報告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須包含血液常規及免疫血清檢查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(C3,C4,ANA,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免疫球蛋白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) (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)</w:t>
            </w:r>
          </w:p>
          <w:p w14:paraId="41EC8A0C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□皮膚病理切片報告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選擇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24"/>
              </w:rPr>
              <w:t>)</w:t>
            </w:r>
          </w:p>
        </w:tc>
      </w:tr>
    </w:tbl>
    <w:p w14:paraId="77CA5101" w14:textId="3D3894DC" w:rsidR="00607C44" w:rsidRPr="00607C44" w:rsidRDefault="00D33D9F" w:rsidP="00607C44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013BA89F">
          <v:shape id="直線單箭頭接點 1161058061" o:spid="_x0000_s2052" type="#_x0000_t32" style="position:absolute;left:0;text-align:left;margin-left:0;margin-top:-.05pt;width:0;height:12.9pt;z-index:25165875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453D8" w14:paraId="7174F4D7" w14:textId="77777777">
        <w:trPr>
          <w:trHeight w:val="680"/>
        </w:trPr>
        <w:tc>
          <w:tcPr>
            <w:tcW w:w="10199" w:type="dxa"/>
            <w:shd w:val="clear" w:color="auto" w:fill="auto"/>
          </w:tcPr>
          <w:p w14:paraId="279294C4" w14:textId="77777777" w:rsidR="00607C44" w:rsidRDefault="00607C44">
            <w:pPr>
              <w:pStyle w:val="Web"/>
              <w:spacing w:before="0" w:beforeAutospacing="0" w:after="0" w:afterAutospacing="0" w:line="280" w:lineRule="exact"/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基因檢測報告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kern w:val="24"/>
              </w:rPr>
              <w:t>必要</w:t>
            </w:r>
            <w:r>
              <w:rPr>
                <w:rFonts w:ascii="Times New Roman" w:eastAsia="標楷體" w:hAnsi="Times New Roman"/>
                <w:b/>
                <w:bCs/>
                <w:color w:val="000000"/>
                <w:kern w:val="24"/>
              </w:rPr>
              <w:t>)</w:t>
            </w:r>
          </w:p>
          <w:p w14:paraId="3D61F15B" w14:textId="77777777" w:rsidR="00607C44" w:rsidRDefault="00607C44">
            <w:pPr>
              <w:pStyle w:val="Web"/>
              <w:numPr>
                <w:ilvl w:val="0"/>
                <w:numId w:val="43"/>
              </w:numPr>
              <w:spacing w:before="0" w:beforeAutospacing="0" w:after="0" w:afterAutospacing="0" w:line="280" w:lineRule="exact"/>
              <w:ind w:left="837" w:hanging="357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/>
                <w:i/>
                <w:iCs/>
                <w:color w:val="000000"/>
                <w:kern w:val="24"/>
              </w:rPr>
              <w:t>IKBKG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基因檢測結果：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□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異常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＿＿＿＿＿＿＿＿＿</w:t>
            </w:r>
          </w:p>
        </w:tc>
      </w:tr>
    </w:tbl>
    <w:p w14:paraId="2EE1D292" w14:textId="05714BE1" w:rsidR="00607C44" w:rsidRPr="00607C44" w:rsidRDefault="00D33D9F" w:rsidP="00607C44">
      <w:pPr>
        <w:pStyle w:val="Web"/>
        <w:snapToGrid w:val="0"/>
        <w:spacing w:before="0" w:beforeAutospacing="0" w:after="0" w:afterAutospacing="0" w:line="280" w:lineRule="exact"/>
        <w:jc w:val="center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  <w:noProof/>
        </w:rPr>
        <w:pict w14:anchorId="71E2AF94">
          <v:shape id="直線單箭頭接點 829714752" o:spid="_x0000_s2051" type="#_x0000_t32" style="position:absolute;left:0;text-align:left;margin-left:0;margin-top:-.05pt;width:0;height:12.9pt;z-index:25165977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h2d7wEAANoDAAAOAAAAZHJzL2Uyb0RvYy54bWysU8FuGyEQvVfqPyDu9dqxalkrr3Owm16i&#10;NlLSD5gAu4sKDGKo1/77Dthxmla9VN0DYpiZx3vD283t0TtxMIkshk4uZnMpTFCobRg6+e3p7sNa&#10;CsoQNDgMppMnQ/J2+/7dZoqtucERnTZJMEigdoqdHHOObdOQGo0HmmE0gZM9Jg+ZwzQ0OsHE6N41&#10;N/P5qpkw6ZhQGSI+3Z+Tclvx+96o/LXvyWThOsnccl1TXZ/L2mw30A4J4mjVhQb8AwsPNvClV6g9&#10;ZBA/kv0DyluVkLDPM4W+wb63ylQNrGYx/03N4wjRVC08HIrXMdH/g1VfDrvwkAp1dQyP8R7Vd+Kh&#10;NFOk9posAcVz2bFPvpQzd3GsgzxdB2mOWajzoeLTxWq5XtYZN9C+9MVE+bNBL8qmk5QT2GHMOwyB&#10;XwvTos4RDveUCw9oXxrKpQHvrHP10VwQUydXy4/8rArYOr2DzFsfNaOGQQpwA3tS5VQRCZ3Vpbvg&#10;0Il2LokDsC3YTRqnJ+YuhQPKnGBB9Sv2YAZvWgudPdB4bq6ps4u8zWxlZ30n19duaEcD+lPQIp8i&#10;+z/wXyALcW80X2eYYNlVRRmse63MyUIY3F+qmZULRYmpJr8M6/Wdyu4Z9ekhFQklYgNVMRezF4f+&#10;Gteq119y+xMAAP//AwBQSwMEFAAGAAgAAAAhALwBA8XYAAAAAgEAAA8AAABkcnMvZG93bnJldi54&#10;bWxMj19Lw0AQxN8Fv8Oxgi/SXlLxDzGbUgSfKgSrH2CbrJdobi/krm3007s+6eMww8xvyvXsB3Pk&#10;KfZBEPJlBoalCW0vDuHt9WlxDyYmkpaGIIzwxRHW1flZSUUbTvLCx11yRkskFoTQpTQW1samY09x&#10;GUYW9d7D5CmpnJxtJzppuR/sKsturadedKGjkR87bj53B4/AVyR1XmffH891Gq/dpnbbrUW8vJg3&#10;D2ASz+kvDL/4ig6VMu3DQdpoBgQ9khAWORg1VewRVjd3YKvS/kevfgAAAP//AwBQSwECLQAUAAYA&#10;CAAAACEAtoM4kv4AAADhAQAAEwAAAAAAAAAAAAAAAAAAAAAAW0NvbnRlbnRfVHlwZXNdLnhtbFBL&#10;AQItABQABgAIAAAAIQA4/SH/1gAAAJQBAAALAAAAAAAAAAAAAAAAAC8BAABfcmVscy8ucmVsc1BL&#10;AQItABQABgAIAAAAIQAe6h2d7wEAANoDAAAOAAAAAAAAAAAAAAAAAC4CAABkcnMvZTJvRG9jLnht&#10;bFBLAQItABQABgAIAAAAIQC8AQPF2AAAAAIBAAAPAAAAAAAAAAAAAAAAAEkEAABkcnMvZG93bnJl&#10;di54bWxQSwUGAAAAAAQABADzAAAATgUAAAAA&#10;" strokecolor="windowText" strokeweight=".5pt">
            <v:stroke endarrow="block" joinstyle="miter"/>
            <o:lock v:ext="edit" shapetype="f"/>
            <w10:wrap anchorx="margin"/>
          </v:shape>
        </w:pic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9"/>
      </w:tblGrid>
      <w:tr w:rsidR="008453D8" w14:paraId="4F02F3FC" w14:textId="77777777">
        <w:trPr>
          <w:trHeight w:val="397"/>
        </w:trPr>
        <w:tc>
          <w:tcPr>
            <w:tcW w:w="10199" w:type="dxa"/>
            <w:shd w:val="clear" w:color="auto" w:fill="auto"/>
            <w:vAlign w:val="center"/>
          </w:tcPr>
          <w:p w14:paraId="2857E543" w14:textId="77777777" w:rsidR="00607C44" w:rsidRDefault="00607C44">
            <w:pPr>
              <w:pStyle w:val="Web"/>
              <w:spacing w:before="0" w:beforeAutospacing="0" w:after="0" w:afterAutospacing="0" w:line="280" w:lineRule="exact"/>
              <w:jc w:val="center"/>
              <w:rPr>
                <w:rFonts w:ascii="Times New Roman" w:eastAsia="標楷體" w:hAnsi="Times New Roman"/>
                <w:color w:val="000000"/>
                <w:kern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符合罕見疾病嚴重型色素失調症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 xml:space="preserve">[Incontinentia </w:t>
            </w:r>
            <w:r>
              <w:rPr>
                <w:rFonts w:ascii="Times New Roman" w:eastAsia="標楷體" w:hAnsi="Times New Roman"/>
                <w:color w:val="000000"/>
                <w:kern w:val="24"/>
              </w:rPr>
              <w:t>p</w:t>
            </w:r>
            <w:r>
              <w:rPr>
                <w:rFonts w:ascii="Times New Roman" w:eastAsia="標楷體" w:hAnsi="Times New Roman" w:hint="eastAsia"/>
                <w:color w:val="000000"/>
                <w:kern w:val="24"/>
              </w:rPr>
              <w:t>igmenti, IP]</w:t>
            </w:r>
          </w:p>
        </w:tc>
      </w:tr>
    </w:tbl>
    <w:p w14:paraId="3F56F0AD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color w:val="000000"/>
          <w:kern w:val="24"/>
          <w:sz w:val="20"/>
          <w:szCs w:val="20"/>
        </w:rPr>
      </w:pPr>
    </w:p>
    <w:p w14:paraId="055BE66E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 w:hint="eastAsia"/>
          <w:sz w:val="20"/>
          <w:szCs w:val="20"/>
        </w:rPr>
        <w:t>備註：</w:t>
      </w:r>
    </w:p>
    <w:p w14:paraId="31A3CBAD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1.</w:t>
      </w:r>
      <w:r w:rsidRPr="00607C44">
        <w:rPr>
          <w:rFonts w:ascii="Times New Roman" w:eastAsia="標楷體" w:hAnsi="Times New Roman" w:hint="eastAsia"/>
          <w:sz w:val="20"/>
          <w:szCs w:val="20"/>
        </w:rPr>
        <w:t>眼睛病變</w:t>
      </w:r>
      <w:r w:rsidRPr="00607C44">
        <w:rPr>
          <w:rFonts w:ascii="Times New Roman" w:eastAsia="標楷體" w:hAnsi="Times New Roman"/>
          <w:sz w:val="20"/>
          <w:szCs w:val="20"/>
        </w:rPr>
        <w:t>(</w:t>
      </w:r>
      <w:r w:rsidRPr="00607C44">
        <w:rPr>
          <w:rFonts w:ascii="Times New Roman" w:eastAsia="標楷體" w:hAnsi="Times New Roman" w:hint="eastAsia"/>
          <w:sz w:val="20"/>
          <w:szCs w:val="20"/>
        </w:rPr>
        <w:t>排除其他病因</w:t>
      </w:r>
      <w:r w:rsidRPr="00607C44">
        <w:rPr>
          <w:rFonts w:ascii="Times New Roman" w:eastAsia="標楷體" w:hAnsi="Times New Roman"/>
          <w:sz w:val="20"/>
          <w:szCs w:val="20"/>
        </w:rPr>
        <w:t>):</w:t>
      </w:r>
      <w:r w:rsidRPr="00607C44">
        <w:rPr>
          <w:rFonts w:ascii="Times New Roman" w:eastAsia="標楷體" w:hAnsi="Times New Roman" w:hint="eastAsia"/>
          <w:sz w:val="20"/>
          <w:szCs w:val="20"/>
        </w:rPr>
        <w:t>視網膜病變，剝離。</w:t>
      </w:r>
    </w:p>
    <w:p w14:paraId="73C96AC9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2.</w:t>
      </w:r>
      <w:r w:rsidRPr="00607C44">
        <w:rPr>
          <w:rFonts w:ascii="Times New Roman" w:eastAsia="標楷體" w:hAnsi="Times New Roman" w:hint="eastAsia"/>
          <w:sz w:val="20"/>
          <w:szCs w:val="20"/>
        </w:rPr>
        <w:t>中樞神經病變</w:t>
      </w:r>
      <w:r w:rsidRPr="00607C44">
        <w:rPr>
          <w:rFonts w:ascii="Times New Roman" w:eastAsia="標楷體" w:hAnsi="Times New Roman"/>
          <w:sz w:val="20"/>
          <w:szCs w:val="20"/>
        </w:rPr>
        <w:t>(</w:t>
      </w:r>
      <w:r w:rsidRPr="00607C44">
        <w:rPr>
          <w:rFonts w:ascii="Times New Roman" w:eastAsia="標楷體" w:hAnsi="Times New Roman" w:hint="eastAsia"/>
          <w:sz w:val="20"/>
          <w:szCs w:val="20"/>
        </w:rPr>
        <w:t>排除其他病因</w:t>
      </w:r>
      <w:r w:rsidRPr="00607C44">
        <w:rPr>
          <w:rFonts w:ascii="Times New Roman" w:eastAsia="標楷體" w:hAnsi="Times New Roman"/>
          <w:sz w:val="20"/>
          <w:szCs w:val="20"/>
        </w:rPr>
        <w:t xml:space="preserve">) </w:t>
      </w:r>
      <w:r w:rsidRPr="00607C44">
        <w:rPr>
          <w:rFonts w:ascii="Times New Roman" w:eastAsia="標楷體" w:hAnsi="Times New Roman" w:hint="eastAsia"/>
          <w:sz w:val="20"/>
          <w:szCs w:val="20"/>
        </w:rPr>
        <w:t>，癲癇症候群或智障</w:t>
      </w:r>
      <w:r w:rsidRPr="00607C44">
        <w:rPr>
          <w:rFonts w:ascii="Times New Roman" w:eastAsia="標楷體" w:hAnsi="Times New Roman"/>
          <w:sz w:val="20"/>
          <w:szCs w:val="20"/>
        </w:rPr>
        <w:t xml:space="preserve">(IQ&lt;70) </w:t>
      </w:r>
      <w:r w:rsidRPr="00607C44">
        <w:rPr>
          <w:rFonts w:ascii="Times New Roman" w:eastAsia="標楷體" w:hAnsi="Times New Roman" w:hint="eastAsia"/>
          <w:sz w:val="20"/>
          <w:szCs w:val="20"/>
        </w:rPr>
        <w:t>發展遲緩，中風。</w:t>
      </w:r>
    </w:p>
    <w:p w14:paraId="1112910A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3.</w:t>
      </w:r>
      <w:r w:rsidRPr="00607C44">
        <w:rPr>
          <w:rFonts w:ascii="Times New Roman" w:eastAsia="標楷體" w:hAnsi="Times New Roman" w:hint="eastAsia"/>
          <w:sz w:val="20"/>
          <w:szCs w:val="20"/>
        </w:rPr>
        <w:t>口腔問題：缺牙或無牙</w:t>
      </w:r>
    </w:p>
    <w:p w14:paraId="1052F564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4.</w:t>
      </w:r>
      <w:r w:rsidRPr="00607C44">
        <w:rPr>
          <w:rFonts w:ascii="Times New Roman" w:eastAsia="標楷體" w:hAnsi="Times New Roman" w:hint="eastAsia"/>
          <w:sz w:val="20"/>
          <w:szCs w:val="20"/>
        </w:rPr>
        <w:t>免疫系統：細胞免疫缺陷或是體液免疫缺陷</w:t>
      </w:r>
    </w:p>
    <w:p w14:paraId="599CBF1D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</w:p>
    <w:p w14:paraId="6D5CA7CE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 w:hint="eastAsia"/>
          <w:sz w:val="20"/>
          <w:szCs w:val="20"/>
        </w:rPr>
        <w:t>參考文獻</w:t>
      </w:r>
      <w:r w:rsidRPr="00607C44">
        <w:rPr>
          <w:rFonts w:ascii="Times New Roman" w:eastAsia="標楷體" w:hAnsi="Times New Roman" w:hint="eastAsia"/>
          <w:sz w:val="20"/>
          <w:szCs w:val="20"/>
        </w:rPr>
        <w:t xml:space="preserve"> </w:t>
      </w:r>
      <w:r w:rsidRPr="00607C44">
        <w:rPr>
          <w:rFonts w:ascii="Times New Roman" w:eastAsia="標楷體" w:hAnsi="Times New Roman"/>
          <w:sz w:val="20"/>
          <w:szCs w:val="20"/>
        </w:rPr>
        <w:t xml:space="preserve">- </w:t>
      </w:r>
    </w:p>
    <w:p w14:paraId="169E75BC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1.Mini</w:t>
      </w:r>
      <w:r w:rsidRPr="00607C44">
        <w:rPr>
          <w:rFonts w:ascii="Times New Roman" w:eastAsia="標楷體" w:hAnsi="Times New Roman" w:cs="Cambria"/>
          <w:sz w:val="20"/>
          <w:szCs w:val="20"/>
        </w:rPr>
        <w:t>ć</w:t>
      </w:r>
      <w:r w:rsidRPr="00607C44">
        <w:rPr>
          <w:rFonts w:ascii="Times New Roman" w:eastAsia="標楷體" w:hAnsi="Times New Roman"/>
          <w:sz w:val="20"/>
          <w:szCs w:val="20"/>
        </w:rPr>
        <w:t xml:space="preserve"> S1, Trpinac D, Obradovi</w:t>
      </w:r>
      <w:r w:rsidRPr="00607C44">
        <w:rPr>
          <w:rFonts w:ascii="Times New Roman" w:eastAsia="標楷體" w:hAnsi="Times New Roman" w:cs="Cambria"/>
          <w:sz w:val="20"/>
          <w:szCs w:val="20"/>
        </w:rPr>
        <w:t>ć</w:t>
      </w:r>
      <w:r w:rsidRPr="00607C44">
        <w:rPr>
          <w:rFonts w:ascii="Times New Roman" w:eastAsia="標楷體" w:hAnsi="Times New Roman"/>
          <w:sz w:val="20"/>
          <w:szCs w:val="20"/>
        </w:rPr>
        <w:t xml:space="preserve"> M. Incontinentia pigmenti diagnostic criteria update.Clin Genet. 2014 Jun;85(6):536-42. doi: 10.1111/cge.12223. Epub 2013 Jul 21.</w:t>
      </w:r>
    </w:p>
    <w:p w14:paraId="5817765A" w14:textId="77777777" w:rsidR="00607C44" w:rsidRPr="00607C44" w:rsidRDefault="00607C44" w:rsidP="00607C44">
      <w:pPr>
        <w:pStyle w:val="Web"/>
        <w:snapToGrid w:val="0"/>
        <w:spacing w:before="0" w:beforeAutospacing="0" w:after="0" w:afterAutospacing="0" w:line="220" w:lineRule="exact"/>
        <w:rPr>
          <w:rFonts w:ascii="Times New Roman" w:eastAsia="標楷體" w:hAnsi="Times New Roman"/>
          <w:sz w:val="20"/>
          <w:szCs w:val="20"/>
        </w:rPr>
      </w:pPr>
      <w:r w:rsidRPr="00607C44">
        <w:rPr>
          <w:rFonts w:ascii="Times New Roman" w:eastAsia="標楷體" w:hAnsi="Times New Roman"/>
          <w:sz w:val="20"/>
          <w:szCs w:val="20"/>
        </w:rPr>
        <w:t>2.Greene-Roethke C. Incontinentia Pigmenti: A Summary Review of This Rare Ectodermal Dysplasia With Neurologic Manifestations, Including Treatment Protocols. J Pediatr Health Care. 2017 Nov - Dec;31(6):e45-e52. doi: 10.1016/j.pedhc.2017.07.003. Epub 2017 Sep 1.</w:t>
      </w:r>
    </w:p>
    <w:p w14:paraId="4B039949" w14:textId="6392D6D8" w:rsidR="00126401" w:rsidRPr="00607C44" w:rsidRDefault="00126401" w:rsidP="00360681">
      <w:pPr>
        <w:rPr>
          <w:rFonts w:ascii="Times New Roman" w:eastAsia="標楷體" w:hAnsi="Times New Roman"/>
        </w:rPr>
      </w:pPr>
    </w:p>
    <w:sectPr w:rsidR="00126401" w:rsidRPr="00607C44" w:rsidSect="00DE28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0B3AA" w14:textId="77777777" w:rsidR="00AA7CF8" w:rsidRDefault="00AA7CF8" w:rsidP="00315E79">
      <w:r>
        <w:separator/>
      </w:r>
    </w:p>
  </w:endnote>
  <w:endnote w:type="continuationSeparator" w:id="0">
    <w:p w14:paraId="7208511F" w14:textId="77777777" w:rsidR="00AA7CF8" w:rsidRDefault="00AA7CF8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0C1B" w14:textId="77777777" w:rsidR="00A35FB8" w:rsidRDefault="00A35FB8" w:rsidP="00DE28BF">
    <w:pPr>
      <w:pStyle w:val="a6"/>
      <w:jc w:val="center"/>
    </w:pPr>
    <w:r w:rsidRPr="00DE28BF">
      <w:rPr>
        <w:rFonts w:ascii="Times New Roman" w:hAnsi="Times New Roman"/>
      </w:rPr>
      <w:fldChar w:fldCharType="begin"/>
    </w:r>
    <w:r w:rsidRPr="00DE28BF">
      <w:rPr>
        <w:rFonts w:ascii="Times New Roman" w:hAnsi="Times New Roman"/>
      </w:rPr>
      <w:instrText>PAGE   \* MERGEFORMAT</w:instrText>
    </w:r>
    <w:r w:rsidRPr="00DE28BF">
      <w:rPr>
        <w:rFonts w:ascii="Times New Roman" w:hAnsi="Times New Roman"/>
      </w:rPr>
      <w:fldChar w:fldCharType="separate"/>
    </w:r>
    <w:r w:rsidR="002625C8" w:rsidRPr="002625C8">
      <w:rPr>
        <w:rFonts w:ascii="Times New Roman" w:hAnsi="Times New Roman"/>
        <w:noProof/>
        <w:lang w:val="zh-CN" w:eastAsia="zh-CN"/>
      </w:rPr>
      <w:t>1</w:t>
    </w:r>
    <w:r w:rsidRPr="00DE28B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8DE4" w14:textId="77777777" w:rsidR="00AA7CF8" w:rsidRDefault="00AA7CF8" w:rsidP="00315E79">
      <w:r>
        <w:separator/>
      </w:r>
    </w:p>
  </w:footnote>
  <w:footnote w:type="continuationSeparator" w:id="0">
    <w:p w14:paraId="7794D097" w14:textId="77777777" w:rsidR="00AA7CF8" w:rsidRDefault="00AA7CF8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71135CC"/>
    <w:multiLevelType w:val="hybridMultilevel"/>
    <w:tmpl w:val="01624FB8"/>
    <w:lvl w:ilvl="0" w:tplc="DBE2FEF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5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7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E3D2E8D"/>
    <w:multiLevelType w:val="hybridMultilevel"/>
    <w:tmpl w:val="3D069CF0"/>
    <w:lvl w:ilvl="0" w:tplc="38B867C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0A23B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5A178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F450F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7266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3674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E4F8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0851D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A1D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0" w15:restartNumberingAfterBreak="0">
    <w:nsid w:val="225C565F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4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385D19EF"/>
    <w:multiLevelType w:val="hybridMultilevel"/>
    <w:tmpl w:val="C16027B6"/>
    <w:lvl w:ilvl="0" w:tplc="DCF8BA7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0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1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3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5" w15:restartNumberingAfterBreak="0">
    <w:nsid w:val="55002694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0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3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6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num w:numId="1" w16cid:durableId="781536588">
    <w:abstractNumId w:val="11"/>
  </w:num>
  <w:num w:numId="2" w16cid:durableId="884101845">
    <w:abstractNumId w:val="7"/>
  </w:num>
  <w:num w:numId="3" w16cid:durableId="119618287">
    <w:abstractNumId w:val="3"/>
  </w:num>
  <w:num w:numId="4" w16cid:durableId="563175127">
    <w:abstractNumId w:val="10"/>
  </w:num>
  <w:num w:numId="5" w16cid:durableId="785201654">
    <w:abstractNumId w:val="38"/>
  </w:num>
  <w:num w:numId="6" w16cid:durableId="1302495028">
    <w:abstractNumId w:val="30"/>
  </w:num>
  <w:num w:numId="7" w16cid:durableId="1402411702">
    <w:abstractNumId w:val="1"/>
  </w:num>
  <w:num w:numId="8" w16cid:durableId="1608923865">
    <w:abstractNumId w:val="6"/>
  </w:num>
  <w:num w:numId="9" w16cid:durableId="1508403943">
    <w:abstractNumId w:val="42"/>
  </w:num>
  <w:num w:numId="10" w16cid:durableId="1944655215">
    <w:abstractNumId w:val="12"/>
  </w:num>
  <w:num w:numId="11" w16cid:durableId="164440035">
    <w:abstractNumId w:val="21"/>
  </w:num>
  <w:num w:numId="12" w16cid:durableId="1914076140">
    <w:abstractNumId w:val="29"/>
  </w:num>
  <w:num w:numId="13" w16cid:durableId="1376077049">
    <w:abstractNumId w:val="5"/>
  </w:num>
  <w:num w:numId="14" w16cid:durableId="1305508860">
    <w:abstractNumId w:val="0"/>
  </w:num>
  <w:num w:numId="15" w16cid:durableId="1240485010">
    <w:abstractNumId w:val="4"/>
  </w:num>
  <w:num w:numId="16" w16cid:durableId="1136950461">
    <w:abstractNumId w:val="36"/>
  </w:num>
  <w:num w:numId="17" w16cid:durableId="813329181">
    <w:abstractNumId w:val="22"/>
  </w:num>
  <w:num w:numId="18" w16cid:durableId="2006739561">
    <w:abstractNumId w:val="23"/>
  </w:num>
  <w:num w:numId="19" w16cid:durableId="2094467804">
    <w:abstractNumId w:val="15"/>
  </w:num>
  <w:num w:numId="20" w16cid:durableId="1493179746">
    <w:abstractNumId w:val="14"/>
  </w:num>
  <w:num w:numId="21" w16cid:durableId="40133375">
    <w:abstractNumId w:val="13"/>
  </w:num>
  <w:num w:numId="22" w16cid:durableId="647825156">
    <w:abstractNumId w:val="27"/>
  </w:num>
  <w:num w:numId="23" w16cid:durableId="1729304603">
    <w:abstractNumId w:val="28"/>
  </w:num>
  <w:num w:numId="24" w16cid:durableId="1967199693">
    <w:abstractNumId w:val="18"/>
  </w:num>
  <w:num w:numId="25" w16cid:durableId="65543080">
    <w:abstractNumId w:val="34"/>
  </w:num>
  <w:num w:numId="26" w16cid:durableId="1168449490">
    <w:abstractNumId w:val="33"/>
  </w:num>
  <w:num w:numId="27" w16cid:durableId="39135708">
    <w:abstractNumId w:val="32"/>
  </w:num>
  <w:num w:numId="28" w16cid:durableId="590548334">
    <w:abstractNumId w:val="2"/>
  </w:num>
  <w:num w:numId="29" w16cid:durableId="1542159964">
    <w:abstractNumId w:val="9"/>
  </w:num>
  <w:num w:numId="30" w16cid:durableId="1904413827">
    <w:abstractNumId w:val="41"/>
  </w:num>
  <w:num w:numId="31" w16cid:durableId="914705407">
    <w:abstractNumId w:val="35"/>
  </w:num>
  <w:num w:numId="32" w16cid:durableId="1133713348">
    <w:abstractNumId w:val="26"/>
  </w:num>
  <w:num w:numId="33" w16cid:durableId="2046826410">
    <w:abstractNumId w:val="37"/>
  </w:num>
  <w:num w:numId="34" w16cid:durableId="2041592138">
    <w:abstractNumId w:val="31"/>
  </w:num>
  <w:num w:numId="35" w16cid:durableId="76824768">
    <w:abstractNumId w:val="40"/>
  </w:num>
  <w:num w:numId="36" w16cid:durableId="1102066203">
    <w:abstractNumId w:val="24"/>
  </w:num>
  <w:num w:numId="37" w16cid:durableId="2021465215">
    <w:abstractNumId w:val="19"/>
  </w:num>
  <w:num w:numId="38" w16cid:durableId="1855652799">
    <w:abstractNumId w:val="17"/>
  </w:num>
  <w:num w:numId="39" w16cid:durableId="1942637540">
    <w:abstractNumId w:val="20"/>
  </w:num>
  <w:num w:numId="40" w16cid:durableId="770247650">
    <w:abstractNumId w:val="39"/>
  </w:num>
  <w:num w:numId="41" w16cid:durableId="334919993">
    <w:abstractNumId w:val="16"/>
  </w:num>
  <w:num w:numId="42" w16cid:durableId="1633747777">
    <w:abstractNumId w:val="25"/>
  </w:num>
  <w:num w:numId="43" w16cid:durableId="1401562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35D60"/>
    <w:rsid w:val="000478B8"/>
    <w:rsid w:val="0005187A"/>
    <w:rsid w:val="00064D6F"/>
    <w:rsid w:val="00073E91"/>
    <w:rsid w:val="00091149"/>
    <w:rsid w:val="000A2FDB"/>
    <w:rsid w:val="0011068F"/>
    <w:rsid w:val="00126401"/>
    <w:rsid w:val="0013727B"/>
    <w:rsid w:val="00152D2F"/>
    <w:rsid w:val="00172E4D"/>
    <w:rsid w:val="001B405D"/>
    <w:rsid w:val="001F5EDC"/>
    <w:rsid w:val="00200380"/>
    <w:rsid w:val="0020301A"/>
    <w:rsid w:val="002129DC"/>
    <w:rsid w:val="00257D17"/>
    <w:rsid w:val="002625C8"/>
    <w:rsid w:val="00275DD7"/>
    <w:rsid w:val="00276BCC"/>
    <w:rsid w:val="00281B39"/>
    <w:rsid w:val="002A138B"/>
    <w:rsid w:val="002B774A"/>
    <w:rsid w:val="002D4616"/>
    <w:rsid w:val="002E0FDD"/>
    <w:rsid w:val="00315E79"/>
    <w:rsid w:val="00345038"/>
    <w:rsid w:val="00360681"/>
    <w:rsid w:val="00367739"/>
    <w:rsid w:val="003725D7"/>
    <w:rsid w:val="00377413"/>
    <w:rsid w:val="003958D9"/>
    <w:rsid w:val="003B1D8F"/>
    <w:rsid w:val="003E4D24"/>
    <w:rsid w:val="003F46C2"/>
    <w:rsid w:val="003F5718"/>
    <w:rsid w:val="00483A76"/>
    <w:rsid w:val="004D522E"/>
    <w:rsid w:val="004D74DB"/>
    <w:rsid w:val="004E1F12"/>
    <w:rsid w:val="00537328"/>
    <w:rsid w:val="00537E5A"/>
    <w:rsid w:val="00557D48"/>
    <w:rsid w:val="00591B11"/>
    <w:rsid w:val="005925F8"/>
    <w:rsid w:val="005C399F"/>
    <w:rsid w:val="005E2953"/>
    <w:rsid w:val="005F721E"/>
    <w:rsid w:val="00601CC2"/>
    <w:rsid w:val="00607C44"/>
    <w:rsid w:val="006367D4"/>
    <w:rsid w:val="00644A79"/>
    <w:rsid w:val="00650329"/>
    <w:rsid w:val="006D3E18"/>
    <w:rsid w:val="00703CAF"/>
    <w:rsid w:val="00731BB3"/>
    <w:rsid w:val="00755F03"/>
    <w:rsid w:val="007D1A99"/>
    <w:rsid w:val="00807BC5"/>
    <w:rsid w:val="008453D8"/>
    <w:rsid w:val="00855EF9"/>
    <w:rsid w:val="008576BF"/>
    <w:rsid w:val="00866572"/>
    <w:rsid w:val="0087077B"/>
    <w:rsid w:val="00887064"/>
    <w:rsid w:val="00887F75"/>
    <w:rsid w:val="008B7EAE"/>
    <w:rsid w:val="008E6422"/>
    <w:rsid w:val="00907E4D"/>
    <w:rsid w:val="009140B0"/>
    <w:rsid w:val="00920D17"/>
    <w:rsid w:val="00972D49"/>
    <w:rsid w:val="00987A52"/>
    <w:rsid w:val="009F27DA"/>
    <w:rsid w:val="00A35771"/>
    <w:rsid w:val="00A35FB8"/>
    <w:rsid w:val="00A65676"/>
    <w:rsid w:val="00AA7CF8"/>
    <w:rsid w:val="00AC4E3B"/>
    <w:rsid w:val="00AE4623"/>
    <w:rsid w:val="00AF38A3"/>
    <w:rsid w:val="00B07DB2"/>
    <w:rsid w:val="00B1354B"/>
    <w:rsid w:val="00B4528A"/>
    <w:rsid w:val="00B50DB5"/>
    <w:rsid w:val="00B512FE"/>
    <w:rsid w:val="00B71C7E"/>
    <w:rsid w:val="00B7653E"/>
    <w:rsid w:val="00BA2B2F"/>
    <w:rsid w:val="00BB7EAB"/>
    <w:rsid w:val="00BC533D"/>
    <w:rsid w:val="00C20DC8"/>
    <w:rsid w:val="00C24D2A"/>
    <w:rsid w:val="00C402A9"/>
    <w:rsid w:val="00C57AF2"/>
    <w:rsid w:val="00C60703"/>
    <w:rsid w:val="00C7014B"/>
    <w:rsid w:val="00CB72A7"/>
    <w:rsid w:val="00CC56E8"/>
    <w:rsid w:val="00D039B9"/>
    <w:rsid w:val="00D33D9F"/>
    <w:rsid w:val="00D36DFB"/>
    <w:rsid w:val="00DA69BC"/>
    <w:rsid w:val="00DE28BF"/>
    <w:rsid w:val="00DE5CBC"/>
    <w:rsid w:val="00E27CD9"/>
    <w:rsid w:val="00E3761D"/>
    <w:rsid w:val="00E57C13"/>
    <w:rsid w:val="00E84E63"/>
    <w:rsid w:val="00E97A59"/>
    <w:rsid w:val="00EC7668"/>
    <w:rsid w:val="00EF2980"/>
    <w:rsid w:val="00EF6E9E"/>
    <w:rsid w:val="00F10843"/>
    <w:rsid w:val="00F138D7"/>
    <w:rsid w:val="00F16470"/>
    <w:rsid w:val="00F21275"/>
    <w:rsid w:val="00F36419"/>
    <w:rsid w:val="00F66E0B"/>
    <w:rsid w:val="00F72474"/>
    <w:rsid w:val="00F8339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6" type="connector" idref="#直線單箭頭接點 829714752"/>
        <o:r id="V:Rule7" type="connector" idref="#直線單箭頭接點 1820288536"/>
        <o:r id="V:Rule8" type="connector" idref="#直線單箭頭接點 1161058061"/>
        <o:r id="V:Rule9" type="connector" idref="#直線單箭頭接點 2056900140"/>
        <o:r id="V:Rule10" type="connector" idref="#直線單箭頭接點 538427040"/>
      </o:rules>
    </o:shapelayout>
  </w:shapeDefaults>
  <w:decimalSymbol w:val="."/>
  <w:listSeparator w:val=","/>
  <w14:docId w14:val="0130FCC5"/>
  <w15:chartTrackingRefBased/>
  <w15:docId w15:val="{5293EA7D-DD60-472B-A22F-B31F876D7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38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39"/>
    <w:rsid w:val="00607C44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4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送審資料表及審查基準表_33_色素失調症(IP)</dc:title>
  <dc:subject/>
  <dc:creator>衛生福利部國民健康署</dc:creator>
  <cp:keywords/>
  <cp:lastModifiedBy>許雅雯(Linda Shiu)</cp:lastModifiedBy>
  <cp:revision>6</cp:revision>
  <cp:lastPrinted>2020-12-02T03:25:00Z</cp:lastPrinted>
  <dcterms:created xsi:type="dcterms:W3CDTF">2024-01-04T04:00:00Z</dcterms:created>
  <dcterms:modified xsi:type="dcterms:W3CDTF">2024-01-04T07:50:00Z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2024-01-04T04:00:34Z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d40f01f5-b4e1-4411-89a8-94dfc38c52f5</vt:lpwstr>
  </property>
  <property fmtid="{D5CDD505-2E9C-101B-9397-08002B2CF9AE}" pid="8" name="MSIP_Label_755196ac-7daa-415d-ac3a-bda7dffaa0f9_ContentBits">
    <vt:lpwstr>0</vt:lpwstr>
  </property>
</Properties>
</file>