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D9D3" w14:textId="77777777" w:rsidR="00387D63" w:rsidRPr="001F71FC" w:rsidRDefault="00387D63" w:rsidP="00387D63">
      <w:pPr>
        <w:snapToGrid w:val="0"/>
        <w:spacing w:afterLines="50" w:after="180" w:line="400" w:lineRule="exact"/>
        <w:ind w:left="1822" w:hangingChars="650" w:hanging="1822"/>
        <w:rPr>
          <w:rFonts w:ascii="Times New Roman" w:eastAsia="標楷體" w:hAnsi="Times New Roman"/>
          <w:b/>
          <w:bCs/>
          <w:noProof/>
          <w:sz w:val="28"/>
          <w:szCs w:val="28"/>
        </w:rPr>
      </w:pPr>
      <w:r w:rsidRPr="001F71FC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1F71FC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1F71FC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1F71FC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1F71FC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1F71FC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1F71FC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1F71FC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1F71FC"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1F71FC">
        <w:rPr>
          <w:rFonts w:ascii="Times New Roman" w:eastAsia="標楷體" w:hAnsi="Times New Roman"/>
          <w:b/>
          <w:bCs/>
          <w:noProof/>
          <w:sz w:val="28"/>
          <w:szCs w:val="28"/>
        </w:rPr>
        <w:t>– CHARGE</w:t>
      </w:r>
      <w:r w:rsidRPr="001F71FC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症候群</w:t>
      </w:r>
      <w:r w:rsidRPr="001F71FC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 xml:space="preserve"> </w:t>
      </w:r>
      <w:r w:rsidRPr="001F71FC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[CHARGE syndrome] – </w:t>
      </w:r>
    </w:p>
    <w:p w14:paraId="657F5C53" w14:textId="77777777" w:rsidR="00387D63" w:rsidRPr="001F71FC" w:rsidRDefault="00387D63" w:rsidP="00387D63">
      <w:pPr>
        <w:snapToGrid w:val="0"/>
        <w:spacing w:beforeLines="50" w:before="180" w:afterLines="50" w:after="180"/>
        <w:ind w:left="600" w:hangingChars="250" w:hanging="600"/>
        <w:rPr>
          <w:rFonts w:ascii="Times New Roman" w:eastAsia="標楷體" w:hAnsi="Times New Roman"/>
          <w:bCs/>
        </w:rPr>
      </w:pPr>
      <w:r w:rsidRPr="001F71FC">
        <w:rPr>
          <w:rFonts w:ascii="Times New Roman" w:eastAsia="標楷體" w:hAnsi="Times New Roman" w:hint="eastAsia"/>
          <w:bCs/>
          <w:kern w:val="0"/>
        </w:rPr>
        <w:t>1</w:t>
      </w:r>
      <w:r w:rsidRPr="001F71FC">
        <w:rPr>
          <w:rFonts w:ascii="Times New Roman" w:eastAsia="標楷體" w:hAnsi="Times New Roman"/>
          <w:bCs/>
          <w:kern w:val="0"/>
        </w:rPr>
        <w:t xml:space="preserve">. </w:t>
      </w:r>
      <w:r w:rsidRPr="001F71FC">
        <w:rPr>
          <w:rFonts w:ascii="Times New Roman" w:eastAsia="標楷體" w:hAnsi="Times New Roman" w:hint="eastAsia"/>
          <w:bCs/>
        </w:rPr>
        <w:t>□病歷資料，包含臨床病史、身體診察、神經學檢查、發展里程碑及眼科</w:t>
      </w:r>
      <w:r w:rsidRPr="001F71FC">
        <w:rPr>
          <w:rFonts w:ascii="Times New Roman" w:eastAsia="標楷體" w:hAnsi="Times New Roman" w:hint="eastAsia"/>
          <w:bCs/>
        </w:rPr>
        <w:t>/</w:t>
      </w:r>
      <w:r w:rsidRPr="001F71FC">
        <w:rPr>
          <w:rFonts w:ascii="Times New Roman" w:eastAsia="標楷體" w:hAnsi="Times New Roman" w:hint="eastAsia"/>
          <w:bCs/>
        </w:rPr>
        <w:t>耳鼻喉科</w:t>
      </w:r>
      <w:r w:rsidRPr="001F71FC">
        <w:rPr>
          <w:rFonts w:ascii="Times New Roman" w:eastAsia="標楷體" w:hAnsi="Times New Roman" w:hint="eastAsia"/>
          <w:bCs/>
        </w:rPr>
        <w:t>/</w:t>
      </w:r>
      <w:r w:rsidRPr="001F71FC">
        <w:rPr>
          <w:rFonts w:ascii="Times New Roman" w:eastAsia="標楷體" w:hAnsi="Times New Roman" w:hint="eastAsia"/>
          <w:bCs/>
        </w:rPr>
        <w:t>代謝科就診紀錄等</w:t>
      </w:r>
      <w:r w:rsidRPr="001F71FC">
        <w:rPr>
          <w:rFonts w:ascii="Times New Roman" w:eastAsia="標楷體" w:hAnsi="Times New Roman" w:hint="eastAsia"/>
          <w:bCs/>
        </w:rPr>
        <w:t>(</w:t>
      </w:r>
      <w:r w:rsidRPr="001F71FC">
        <w:rPr>
          <w:rFonts w:ascii="Times New Roman" w:eastAsia="標楷體" w:hAnsi="Times New Roman" w:hint="eastAsia"/>
          <w:bCs/>
        </w:rPr>
        <w:t>必要</w:t>
      </w:r>
      <w:r w:rsidRPr="001F71FC">
        <w:rPr>
          <w:rFonts w:ascii="Times New Roman" w:eastAsia="標楷體" w:hAnsi="Times New Roman" w:hint="eastAsia"/>
          <w:bCs/>
        </w:rPr>
        <w:t>)</w:t>
      </w:r>
    </w:p>
    <w:p w14:paraId="6205D2D6" w14:textId="77777777" w:rsidR="00387D63" w:rsidRPr="001F71FC" w:rsidRDefault="00387D63" w:rsidP="00387D63">
      <w:pPr>
        <w:snapToGrid w:val="0"/>
        <w:spacing w:beforeLines="50" w:before="180" w:afterLines="50" w:after="180"/>
        <w:ind w:left="480" w:hangingChars="200" w:hanging="480"/>
        <w:rPr>
          <w:rFonts w:ascii="Times New Roman" w:eastAsia="標楷體" w:hAnsi="Times New Roman"/>
          <w:bCs/>
          <w:kern w:val="0"/>
        </w:rPr>
      </w:pPr>
      <w:r w:rsidRPr="001F71FC">
        <w:rPr>
          <w:rFonts w:ascii="Times New Roman" w:eastAsia="標楷體" w:hAnsi="Times New Roman" w:hint="eastAsia"/>
          <w:bCs/>
          <w:kern w:val="0"/>
        </w:rPr>
        <w:t>2</w:t>
      </w:r>
      <w:r w:rsidRPr="001F71FC">
        <w:rPr>
          <w:rFonts w:ascii="Times New Roman" w:eastAsia="標楷體" w:hAnsi="Times New Roman"/>
          <w:bCs/>
          <w:kern w:val="0"/>
        </w:rPr>
        <w:t xml:space="preserve">. </w:t>
      </w:r>
      <w:r w:rsidRPr="001F71FC">
        <w:rPr>
          <w:rFonts w:ascii="Times New Roman" w:eastAsia="標楷體" w:hAnsi="Times New Roman" w:hint="eastAsia"/>
          <w:bCs/>
          <w:kern w:val="0"/>
        </w:rPr>
        <w:t>□實驗室檢查報告</w:t>
      </w:r>
      <w:r w:rsidRPr="001F71FC">
        <w:rPr>
          <w:rFonts w:ascii="Times New Roman" w:eastAsia="標楷體" w:hAnsi="Times New Roman" w:hint="eastAsia"/>
          <w:bCs/>
          <w:kern w:val="0"/>
        </w:rPr>
        <w:t>(</w:t>
      </w:r>
      <w:r w:rsidRPr="001F71FC">
        <w:rPr>
          <w:rFonts w:ascii="Times New Roman" w:eastAsia="標楷體" w:hAnsi="Times New Roman" w:hint="eastAsia"/>
          <w:bCs/>
          <w:kern w:val="0"/>
        </w:rPr>
        <w:t>選擇</w:t>
      </w:r>
      <w:r w:rsidRPr="001F71FC">
        <w:rPr>
          <w:rFonts w:ascii="Times New Roman" w:eastAsia="標楷體" w:hAnsi="Times New Roman" w:hint="eastAsia"/>
          <w:bCs/>
          <w:kern w:val="0"/>
        </w:rPr>
        <w:t>)</w:t>
      </w:r>
    </w:p>
    <w:p w14:paraId="14765128" w14:textId="77777777" w:rsidR="00387D63" w:rsidRPr="001F71FC" w:rsidRDefault="00387D63" w:rsidP="00387D63">
      <w:pPr>
        <w:snapToGrid w:val="0"/>
        <w:spacing w:beforeLines="50" w:before="180" w:afterLines="50" w:after="180"/>
        <w:ind w:left="480" w:hangingChars="200" w:hanging="480"/>
        <w:rPr>
          <w:rFonts w:ascii="Times New Roman" w:eastAsia="標楷體" w:hAnsi="Times New Roman"/>
          <w:bCs/>
          <w:kern w:val="0"/>
        </w:rPr>
      </w:pPr>
      <w:r w:rsidRPr="001F71FC">
        <w:rPr>
          <w:rFonts w:ascii="Times New Roman" w:eastAsia="標楷體" w:hAnsi="Times New Roman" w:hint="eastAsia"/>
          <w:bCs/>
          <w:kern w:val="0"/>
        </w:rPr>
        <w:t>3</w:t>
      </w:r>
      <w:r w:rsidRPr="001F71FC">
        <w:rPr>
          <w:rFonts w:ascii="Times New Roman" w:eastAsia="標楷體" w:hAnsi="Times New Roman"/>
          <w:bCs/>
          <w:kern w:val="0"/>
        </w:rPr>
        <w:t xml:space="preserve">. </w:t>
      </w:r>
      <w:r w:rsidRPr="001F71FC">
        <w:rPr>
          <w:rFonts w:ascii="Times New Roman" w:eastAsia="標楷體" w:hAnsi="Times New Roman" w:hint="eastAsia"/>
          <w:bCs/>
          <w:kern w:val="0"/>
        </w:rPr>
        <w:t>□腦</w:t>
      </w:r>
      <w:proofErr w:type="gramStart"/>
      <w:r w:rsidRPr="001F71FC">
        <w:rPr>
          <w:rFonts w:ascii="Times New Roman" w:eastAsia="標楷體" w:hAnsi="Times New Roman" w:hint="eastAsia"/>
          <w:bCs/>
          <w:kern w:val="0"/>
        </w:rPr>
        <w:t>部核磁照</w:t>
      </w:r>
      <w:proofErr w:type="gramEnd"/>
      <w:r w:rsidRPr="001F71FC">
        <w:rPr>
          <w:rFonts w:ascii="Times New Roman" w:eastAsia="標楷體" w:hAnsi="Times New Roman" w:hint="eastAsia"/>
          <w:bCs/>
          <w:kern w:val="0"/>
        </w:rPr>
        <w:t>影及</w:t>
      </w:r>
      <w:proofErr w:type="gramStart"/>
      <w:r w:rsidRPr="001F71FC">
        <w:rPr>
          <w:rFonts w:ascii="Times New Roman" w:eastAsia="標楷體" w:hAnsi="Times New Roman" w:hint="eastAsia"/>
          <w:bCs/>
          <w:kern w:val="0"/>
        </w:rPr>
        <w:t>顳骨核磁照</w:t>
      </w:r>
      <w:proofErr w:type="gramEnd"/>
      <w:r w:rsidRPr="001F71FC">
        <w:rPr>
          <w:rFonts w:ascii="Times New Roman" w:eastAsia="標楷體" w:hAnsi="Times New Roman" w:hint="eastAsia"/>
          <w:bCs/>
          <w:kern w:val="0"/>
        </w:rPr>
        <w:t>影</w:t>
      </w:r>
      <w:r w:rsidRPr="001F71FC">
        <w:rPr>
          <w:rFonts w:ascii="Times New Roman" w:eastAsia="標楷體" w:hAnsi="Times New Roman" w:hint="eastAsia"/>
          <w:bCs/>
          <w:kern w:val="0"/>
        </w:rPr>
        <w:t>/</w:t>
      </w:r>
      <w:r w:rsidRPr="001F71FC">
        <w:rPr>
          <w:rFonts w:ascii="Times New Roman" w:eastAsia="標楷體" w:hAnsi="Times New Roman" w:hint="eastAsia"/>
          <w:bCs/>
          <w:kern w:val="0"/>
        </w:rPr>
        <w:t>電腦斷層檢查報告</w:t>
      </w:r>
      <w:r w:rsidRPr="001F71FC">
        <w:rPr>
          <w:rFonts w:ascii="Times New Roman" w:eastAsia="標楷體" w:hAnsi="Times New Roman"/>
          <w:bCs/>
          <w:kern w:val="0"/>
        </w:rPr>
        <w:t>(</w:t>
      </w:r>
      <w:r w:rsidRPr="001F71FC">
        <w:rPr>
          <w:rFonts w:ascii="Times New Roman" w:eastAsia="標楷體" w:hAnsi="Times New Roman" w:hint="eastAsia"/>
          <w:bCs/>
          <w:kern w:val="0"/>
        </w:rPr>
        <w:t>選擇</w:t>
      </w:r>
      <w:r w:rsidRPr="001F71FC">
        <w:rPr>
          <w:rFonts w:ascii="Times New Roman" w:eastAsia="標楷體" w:hAnsi="Times New Roman"/>
          <w:bCs/>
          <w:kern w:val="0"/>
        </w:rPr>
        <w:t>)</w:t>
      </w:r>
    </w:p>
    <w:p w14:paraId="1A143736" w14:textId="77777777" w:rsidR="00387D63" w:rsidRPr="001F71FC" w:rsidRDefault="00387D63" w:rsidP="00387D63">
      <w:pPr>
        <w:snapToGrid w:val="0"/>
        <w:spacing w:beforeLines="50" w:before="180" w:afterLines="50" w:after="180"/>
        <w:ind w:left="480" w:hangingChars="200" w:hanging="480"/>
        <w:rPr>
          <w:rFonts w:ascii="Times New Roman" w:eastAsia="標楷體" w:hAnsi="Times New Roman"/>
          <w:kern w:val="0"/>
        </w:rPr>
      </w:pPr>
      <w:r w:rsidRPr="001F71FC">
        <w:rPr>
          <w:rFonts w:ascii="Times New Roman" w:eastAsia="標楷體" w:hAnsi="Times New Roman" w:hint="eastAsia"/>
          <w:bCs/>
          <w:kern w:val="0"/>
        </w:rPr>
        <w:t>4</w:t>
      </w:r>
      <w:r w:rsidRPr="001F71FC">
        <w:rPr>
          <w:rFonts w:ascii="Times New Roman" w:eastAsia="標楷體" w:hAnsi="Times New Roman"/>
          <w:bCs/>
          <w:kern w:val="0"/>
        </w:rPr>
        <w:t xml:space="preserve">. </w:t>
      </w:r>
      <w:r w:rsidRPr="001F71FC">
        <w:rPr>
          <w:rFonts w:ascii="Times New Roman" w:eastAsia="標楷體" w:hAnsi="Times New Roman" w:hint="eastAsia"/>
          <w:bCs/>
          <w:kern w:val="0"/>
        </w:rPr>
        <w:t>□基因檢測報告</w:t>
      </w:r>
      <w:r w:rsidRPr="001F71FC">
        <w:rPr>
          <w:rFonts w:ascii="Times New Roman" w:eastAsia="標楷體" w:hAnsi="Times New Roman" w:hint="eastAsia"/>
          <w:bCs/>
          <w:kern w:val="0"/>
        </w:rPr>
        <w:t>(</w:t>
      </w:r>
      <w:r w:rsidRPr="001F71FC">
        <w:rPr>
          <w:rFonts w:ascii="Times New Roman" w:eastAsia="標楷體" w:hAnsi="Times New Roman" w:hint="eastAsia"/>
          <w:bCs/>
          <w:kern w:val="0"/>
        </w:rPr>
        <w:t>必要</w:t>
      </w:r>
      <w:r w:rsidRPr="001F71FC">
        <w:rPr>
          <w:rFonts w:ascii="Times New Roman" w:eastAsia="標楷體" w:hAnsi="Times New Roman" w:hint="eastAsia"/>
          <w:bCs/>
          <w:kern w:val="0"/>
        </w:rPr>
        <w:t>)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387D63" w:rsidRPr="001F71FC" w14:paraId="60BA9822" w14:textId="77777777" w:rsidTr="00E73C3F">
        <w:trPr>
          <w:trHeight w:val="321"/>
          <w:tblHeader/>
          <w:jc w:val="center"/>
        </w:trPr>
        <w:tc>
          <w:tcPr>
            <w:tcW w:w="1468" w:type="pct"/>
          </w:tcPr>
          <w:p w14:paraId="1496D7A1" w14:textId="77777777" w:rsidR="00387D63" w:rsidRPr="001F71FC" w:rsidRDefault="00387D63" w:rsidP="00E73C3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71FC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79DAFA20" w14:textId="77777777" w:rsidR="00387D63" w:rsidRPr="001F71FC" w:rsidRDefault="00387D63" w:rsidP="00E73C3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71FC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387D63" w:rsidRPr="001F71FC" w14:paraId="7E7A8B5E" w14:textId="77777777" w:rsidTr="00E73C3F">
        <w:trPr>
          <w:trHeight w:val="856"/>
          <w:jc w:val="center"/>
        </w:trPr>
        <w:tc>
          <w:tcPr>
            <w:tcW w:w="1468" w:type="pct"/>
            <w:vAlign w:val="center"/>
          </w:tcPr>
          <w:p w14:paraId="716B2997" w14:textId="77777777" w:rsidR="00387D63" w:rsidRPr="001F71FC" w:rsidRDefault="00387D63" w:rsidP="00387D63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37276C82" w14:textId="77777777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87D63" w:rsidRPr="001F71FC" w14:paraId="6A2D4113" w14:textId="77777777" w:rsidTr="00E73C3F">
        <w:trPr>
          <w:trHeight w:val="738"/>
          <w:jc w:val="center"/>
        </w:trPr>
        <w:tc>
          <w:tcPr>
            <w:tcW w:w="1468" w:type="pct"/>
            <w:vAlign w:val="center"/>
          </w:tcPr>
          <w:p w14:paraId="3E4194AD" w14:textId="77777777" w:rsidR="00387D63" w:rsidRPr="001F71FC" w:rsidRDefault="00387D63" w:rsidP="00E73C3F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1F71FC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1F71FC">
              <w:rPr>
                <w:rFonts w:ascii="Times New Roman" w:eastAsia="標楷體" w:hAnsi="Times New Roman"/>
                <w:szCs w:val="24"/>
              </w:rPr>
              <w:t>病史</w:t>
            </w:r>
            <w:r w:rsidRPr="001F71FC">
              <w:rPr>
                <w:rFonts w:ascii="Times New Roman" w:eastAsia="標楷體" w:hAnsi="Times New Roman"/>
              </w:rPr>
              <w:t>(</w:t>
            </w:r>
            <w:r w:rsidRPr="001F71FC">
              <w:rPr>
                <w:rFonts w:ascii="Times New Roman" w:eastAsia="標楷體" w:hAnsi="Times New Roman" w:hint="eastAsia"/>
              </w:rPr>
              <w:t>必要</w:t>
            </w:r>
            <w:r w:rsidRPr="001F71F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74F190AE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/>
                <w:szCs w:val="24"/>
              </w:rPr>
              <w:t xml:space="preserve">[Age at disease onset]  ______ 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歲</w:t>
            </w:r>
          </w:p>
          <w:p w14:paraId="72484943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1F71FC">
              <w:rPr>
                <w:rFonts w:ascii="Times New Roman" w:eastAsia="標楷體" w:hAnsi="Times New Roman"/>
                <w:szCs w:val="24"/>
              </w:rPr>
              <w:t xml:space="preserve"> [Family history]   </w:t>
            </w:r>
          </w:p>
          <w:p w14:paraId="5A2F7877" w14:textId="77777777" w:rsidR="00387D63" w:rsidRPr="001F71FC" w:rsidRDefault="00387D63" w:rsidP="00E73C3F">
            <w:pPr>
              <w:widowControl/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1F71F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387D63" w:rsidRPr="001F71FC" w14:paraId="3CC53A1B" w14:textId="77777777" w:rsidTr="00E73C3F">
        <w:trPr>
          <w:trHeight w:val="392"/>
          <w:jc w:val="center"/>
        </w:trPr>
        <w:tc>
          <w:tcPr>
            <w:tcW w:w="1468" w:type="pct"/>
            <w:vAlign w:val="center"/>
          </w:tcPr>
          <w:p w14:paraId="6526598E" w14:textId="77777777" w:rsidR="00387D63" w:rsidRPr="001F71FC" w:rsidRDefault="00387D63" w:rsidP="00E73C3F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1F71F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臨床表徵</w:t>
            </w:r>
            <w:r w:rsidRPr="001F71FC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</w:t>
            </w:r>
            <w:r w:rsidRPr="001F71FC">
              <w:rPr>
                <w:rFonts w:ascii="Times New Roman" w:eastAsia="標楷體" w:hAnsi="Times New Roman"/>
                <w:color w:val="000000"/>
              </w:rPr>
              <w:t>(</w:t>
            </w:r>
            <w:r w:rsidRPr="001F71FC">
              <w:rPr>
                <w:rFonts w:ascii="Times New Roman" w:eastAsia="標楷體" w:hAnsi="Times New Roman" w:hint="eastAsia"/>
                <w:color w:val="000000"/>
              </w:rPr>
              <w:t>必要</w:t>
            </w:r>
            <w:r w:rsidRPr="001F71FC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0B468CC2" w14:textId="77777777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532" w:type="pct"/>
            <w:vAlign w:val="center"/>
          </w:tcPr>
          <w:p w14:paraId="2C929EBB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主要臨床表徵</w:t>
            </w:r>
            <w:r w:rsidRPr="001F71F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 (</w:t>
            </w:r>
            <w:proofErr w:type="gramStart"/>
            <w:r w:rsidRPr="001F71F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必填</w:t>
            </w:r>
            <w:proofErr w:type="gramEnd"/>
            <w:r w:rsidRPr="001F71F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)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1F71F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共四大項</w:t>
            </w:r>
          </w:p>
          <w:p w14:paraId="0FE044E0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眼部缺損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從小視網膜缺損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到無眼症</w:t>
            </w:r>
            <w:proofErr w:type="gramEnd"/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[Ocular coloboma,  </w:t>
            </w:r>
          </w:p>
          <w:p w14:paraId="29BF1028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ranging from small retinal coloboma to anophthalmia]</w:t>
            </w:r>
          </w:p>
          <w:p w14:paraId="21DB8CA6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鼻後孔閉鎖或</w:t>
            </w:r>
            <w:proofErr w:type="gramEnd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狹窄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單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側或雙側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骨性或膜性</w:t>
            </w:r>
            <w:proofErr w:type="gramEnd"/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[Choanal atresia or</w:t>
            </w:r>
          </w:p>
          <w:p w14:paraId="7EAF8608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stenosis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unilateral or bilateral, </w:t>
            </w:r>
            <w:proofErr w:type="gramStart"/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bony</w:t>
            </w:r>
            <w:proofErr w:type="gramEnd"/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or membranous]</w:t>
            </w:r>
          </w:p>
          <w:p w14:paraId="2EB5D6EB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顱神經功能障礙或異常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[Cranial nerve dysfunction or anomaly]</w:t>
            </w:r>
          </w:p>
          <w:p w14:paraId="1102D283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第一對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顱</w:t>
            </w:r>
            <w:proofErr w:type="gramEnd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神經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嗅覺減退或嗅覺喪失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3452969A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   [Cranial nerve I:  Hyposmia or anosmia]</w:t>
            </w:r>
          </w:p>
          <w:p w14:paraId="5F684F76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第七對顱神經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面癱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單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側或雙側</w:t>
            </w:r>
            <w:proofErr w:type="gramEnd"/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3FBD4094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   [Cranial nerve VII: Facial palsy (unilateral or bilateral)</w:t>
            </w:r>
          </w:p>
          <w:p w14:paraId="5A633805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第八對顱神經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感</w:t>
            </w:r>
            <w:proofErr w:type="gramEnd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音神經性聽力損失及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或平衡問題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2B68F1E2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   [Cranial nerve VIII: Sensorineural hearing loss and/or balance</w:t>
            </w:r>
          </w:p>
          <w:p w14:paraId="74142B50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    Problems]</w:t>
            </w:r>
          </w:p>
          <w:p w14:paraId="44CE8F74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第九和十對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顱</w:t>
            </w:r>
            <w:proofErr w:type="gramEnd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神經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吸吮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吞嚥困難和吸入性嗆傷，腸道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蠕</w:t>
            </w:r>
            <w:proofErr w:type="gramEnd"/>
          </w:p>
          <w:p w14:paraId="4362247D" w14:textId="77777777" w:rsidR="00387D63" w:rsidRPr="001F71FC" w:rsidRDefault="00387D63" w:rsidP="00E73C3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動問題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[Cranial nerve IX/X: Difficulty with sucking/swallowing</w:t>
            </w:r>
          </w:p>
          <w:p w14:paraId="271EB6F7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   and aspiration, gut motility problems]</w:t>
            </w:r>
          </w:p>
          <w:p w14:paraId="605DD641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耳朵畸形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[Ear malformations]</w:t>
            </w:r>
          </w:p>
          <w:p w14:paraId="0AF1621E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耳廓異常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[Abnormal auricle]</w:t>
            </w:r>
          </w:p>
          <w:p w14:paraId="694DDEF4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聽骨畸形，因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混合感音神經</w:t>
            </w:r>
            <w:proofErr w:type="gramEnd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和傳導性聽力損失致典型的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楔</w:t>
            </w:r>
            <w:proofErr w:type="gramEnd"/>
          </w:p>
          <w:p w14:paraId="6B6F3079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形聽力圖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[Ossicular malformations resulting in a typical</w:t>
            </w:r>
          </w:p>
          <w:p w14:paraId="23A37923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   wedge-shaped audiogram due to mixed sensorineural and</w:t>
            </w:r>
          </w:p>
          <w:p w14:paraId="516AEBD6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   conductive hearing loss]</w:t>
            </w:r>
          </w:p>
          <w:p w14:paraId="0DE64C75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顳</w:t>
            </w:r>
            <w:proofErr w:type="gramEnd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骨異常，經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顳</w:t>
            </w:r>
            <w:proofErr w:type="gramEnd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骨斷層掃描確定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[Temporal bone abnormalities</w:t>
            </w:r>
          </w:p>
          <w:p w14:paraId="570FE491" w14:textId="77777777" w:rsidR="00387D63" w:rsidRPr="001F71FC" w:rsidRDefault="00387D63" w:rsidP="00E73C3F">
            <w:pPr>
              <w:widowControl/>
              <w:snapToGrid w:val="0"/>
              <w:ind w:firstLineChars="300" w:firstLine="7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determined by temporal bone CT scan]</w:t>
            </w:r>
          </w:p>
          <w:p w14:paraId="17C07422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D33ED94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次要臨床表徵</w:t>
            </w:r>
            <w:r w:rsidRPr="001F71F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(</w:t>
            </w:r>
            <w:proofErr w:type="gramStart"/>
            <w:r w:rsidRPr="001F71F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必填</w:t>
            </w:r>
            <w:proofErr w:type="gramEnd"/>
            <w:r w:rsidRPr="001F71F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) </w:t>
            </w:r>
            <w:r w:rsidRPr="001F71F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，</w:t>
            </w:r>
            <w:r w:rsidRPr="001F71F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共五大項</w:t>
            </w:r>
          </w:p>
          <w:p w14:paraId="5C2E2D91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心血管畸形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[Cardiovascular malformation]</w:t>
            </w:r>
          </w:p>
          <w:p w14:paraId="7296F59B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錐體幹缺損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</w:t>
            </w:r>
            <w:proofErr w:type="spellStart"/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Conotruncal</w:t>
            </w:r>
            <w:proofErr w:type="spellEnd"/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defects]</w:t>
            </w:r>
          </w:p>
          <w:p w14:paraId="245924A9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房室中隔缺損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[AV canal defects]</w:t>
            </w:r>
          </w:p>
          <w:p w14:paraId="0AE029DC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主動脈弓異常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[Aortic arch anomalies]</w:t>
            </w:r>
          </w:p>
          <w:p w14:paraId="54B294D1" w14:textId="77777777" w:rsidR="00387D63" w:rsidRPr="001F71FC" w:rsidRDefault="00387D63" w:rsidP="00E73C3F">
            <w:pPr>
              <w:widowControl/>
              <w:snapToGrid w:val="0"/>
              <w:ind w:left="720" w:hangingChars="300" w:hanging="72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單獨出現心房中隔缺損、心室中隔缺損、開放性動脈導管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[Isolated ASD, VSD, PDA] </w:t>
            </w:r>
          </w:p>
          <w:p w14:paraId="62040318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gramStart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顎裂伴有或未伴有</w:t>
            </w:r>
            <w:proofErr w:type="gramEnd"/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唇裂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1F71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腭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裂時鼻後孔閉鎖很少見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)  </w:t>
            </w:r>
          </w:p>
          <w:p w14:paraId="4EF7A282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[Cleft palate with or without cleft lip (Note: Choanal atresia is rare </w:t>
            </w:r>
          </w:p>
          <w:p w14:paraId="0D22398F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  in the presence of a cleft palate)]</w:t>
            </w:r>
          </w:p>
          <w:p w14:paraId="7506DEBD" w14:textId="77777777" w:rsidR="00387D63" w:rsidRPr="001F71FC" w:rsidRDefault="00387D63" w:rsidP="00E73C3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發展遲緩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認知障礙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[Developmental delay / intellectual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disability]</w:t>
            </w:r>
          </w:p>
          <w:p w14:paraId="239BF6EB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身材矮小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[Short stature]</w:t>
            </w:r>
          </w:p>
          <w:p w14:paraId="315C4B65" w14:textId="77777777" w:rsidR="00387D63" w:rsidRPr="001F71FC" w:rsidRDefault="00387D63" w:rsidP="00E73C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性腺功能減退症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[Hypogonadotropic hypogonadism]</w:t>
            </w:r>
          </w:p>
        </w:tc>
      </w:tr>
      <w:tr w:rsidR="00387D63" w:rsidRPr="001F71FC" w14:paraId="7311CE78" w14:textId="77777777" w:rsidTr="00E73C3F">
        <w:trPr>
          <w:trHeight w:val="792"/>
          <w:jc w:val="center"/>
        </w:trPr>
        <w:tc>
          <w:tcPr>
            <w:tcW w:w="1468" w:type="pct"/>
            <w:vAlign w:val="center"/>
          </w:tcPr>
          <w:p w14:paraId="75530488" w14:textId="77777777" w:rsidR="00387D63" w:rsidRPr="001F71FC" w:rsidRDefault="00387D63" w:rsidP="00E73C3F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實驗室檢查報告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1F71FC">
              <w:rPr>
                <w:rFonts w:ascii="Times New Roman" w:eastAsia="標楷體" w:hAnsi="Times New Roman" w:hint="eastAsia"/>
                <w:b/>
                <w:bCs/>
                <w:color w:val="000000"/>
              </w:rPr>
              <w:t>選擇</w:t>
            </w:r>
            <w:r w:rsidRPr="001F71FC">
              <w:rPr>
                <w:rFonts w:ascii="Times New Roman" w:eastAsia="標楷體" w:hAnsi="Times New Roman" w:hint="eastAsia"/>
                <w:b/>
                <w:bCs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0CE1D6BC" w14:textId="77777777" w:rsidR="00387D63" w:rsidRPr="001F71FC" w:rsidRDefault="00387D63" w:rsidP="00E73C3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眼科檢查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______</w:t>
            </w:r>
            <w:r w:rsidRPr="001F71FC">
              <w:rPr>
                <w:rFonts w:ascii="Times New Roman" w:eastAsia="標楷體" w:hAnsi="Times New Roman"/>
                <w:color w:val="000000"/>
                <w:szCs w:val="24"/>
              </w:rPr>
              <w:t>______________________________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耳鼻喉科檢查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_________________________________</w:t>
            </w:r>
          </w:p>
          <w:p w14:paraId="4EF7B18E" w14:textId="77777777" w:rsidR="00387D63" w:rsidRPr="001F71FC" w:rsidRDefault="00387D63" w:rsidP="00E73C3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視力檢查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_____________________________________          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聽力檢查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______________________________________</w:t>
            </w:r>
          </w:p>
          <w:p w14:paraId="0F636476" w14:textId="77777777" w:rsidR="00387D63" w:rsidRPr="001F71FC" w:rsidRDefault="00387D63" w:rsidP="00E73C3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代謝檢查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_____________________________________             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>心臟超音波檢查</w:t>
            </w:r>
            <w:r w:rsidRPr="001F71F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________________________________</w:t>
            </w:r>
          </w:p>
        </w:tc>
      </w:tr>
      <w:tr w:rsidR="00387D63" w:rsidRPr="001F71FC" w14:paraId="3F1A8C6C" w14:textId="77777777" w:rsidTr="00E73C3F">
        <w:trPr>
          <w:jc w:val="center"/>
        </w:trPr>
        <w:tc>
          <w:tcPr>
            <w:tcW w:w="1468" w:type="pct"/>
            <w:vAlign w:val="center"/>
          </w:tcPr>
          <w:p w14:paraId="0D2AB600" w14:textId="77777777" w:rsidR="00387D63" w:rsidRPr="001F71FC" w:rsidRDefault="00387D63" w:rsidP="00387D63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>影像報告</w:t>
            </w: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1F71F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選擇</w:t>
            </w: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3A94E0C3" w14:textId="77777777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1F71FC">
              <w:rPr>
                <w:rFonts w:ascii="Times New Roman" w:eastAsia="標楷體" w:hAnsi="Times New Roman"/>
              </w:rPr>
              <w:t>(</w:t>
            </w:r>
            <w:r w:rsidRPr="001F71FC">
              <w:rPr>
                <w:rFonts w:ascii="Times New Roman" w:eastAsia="標楷體" w:hAnsi="Times New Roman"/>
              </w:rPr>
              <w:t>請附相關影像資料</w:t>
            </w:r>
            <w:r w:rsidRPr="001F71F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7C7F6C9B" w14:textId="77777777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1F71FC">
              <w:rPr>
                <w:rFonts w:ascii="Times New Roman" w:eastAsia="標楷體" w:hAnsi="Times New Roman" w:hint="eastAsia"/>
                <w:szCs w:val="24"/>
              </w:rPr>
              <w:t>顳</w:t>
            </w:r>
            <w:proofErr w:type="gramEnd"/>
            <w:r w:rsidRPr="001F71FC">
              <w:rPr>
                <w:rFonts w:ascii="Times New Roman" w:eastAsia="標楷體" w:hAnsi="Times New Roman" w:hint="eastAsia"/>
                <w:szCs w:val="24"/>
              </w:rPr>
              <w:t>骨核磁共振</w:t>
            </w:r>
            <w:r w:rsidRPr="001F71FC">
              <w:rPr>
                <w:rFonts w:ascii="Times New Roman" w:eastAsia="標楷體" w:hAnsi="Times New Roman"/>
                <w:szCs w:val="24"/>
              </w:rPr>
              <w:t>/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斷層掃描</w:t>
            </w:r>
            <w:r w:rsidRPr="001F71FC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耳</w:t>
            </w:r>
            <w:proofErr w:type="gramStart"/>
            <w:r w:rsidRPr="001F71FC">
              <w:rPr>
                <w:rFonts w:ascii="Times New Roman" w:eastAsia="標楷體" w:hAnsi="Times New Roman" w:hint="eastAsia"/>
                <w:szCs w:val="24"/>
              </w:rPr>
              <w:t>蝸</w:t>
            </w:r>
            <w:proofErr w:type="gramEnd"/>
            <w:r w:rsidRPr="001F71FC">
              <w:rPr>
                <w:rFonts w:ascii="Times New Roman" w:eastAsia="標楷體" w:hAnsi="Times New Roman"/>
                <w:szCs w:val="24"/>
              </w:rPr>
              <w:t xml:space="preserve"> Mondini 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缺損</w:t>
            </w:r>
            <w:r w:rsidRPr="001F71FC">
              <w:rPr>
                <w:rFonts w:ascii="Times New Roman" w:eastAsia="標楷體" w:hAnsi="Times New Roman"/>
                <w:szCs w:val="24"/>
              </w:rPr>
              <w:t>(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耳</w:t>
            </w:r>
            <w:proofErr w:type="gramStart"/>
            <w:r w:rsidRPr="001F71FC">
              <w:rPr>
                <w:rFonts w:ascii="Times New Roman" w:eastAsia="標楷體" w:hAnsi="Times New Roman" w:hint="eastAsia"/>
                <w:szCs w:val="24"/>
              </w:rPr>
              <w:t>蝸</w:t>
            </w:r>
            <w:proofErr w:type="gramEnd"/>
            <w:r w:rsidRPr="001F71FC">
              <w:rPr>
                <w:rFonts w:ascii="Times New Roman" w:eastAsia="標楷體" w:hAnsi="Times New Roman" w:hint="eastAsia"/>
                <w:szCs w:val="24"/>
              </w:rPr>
              <w:t>發育不全</w:t>
            </w:r>
            <w:r w:rsidRPr="001F71FC">
              <w:rPr>
                <w:rFonts w:ascii="Times New Roman" w:eastAsia="標楷體" w:hAnsi="Times New Roman"/>
                <w:szCs w:val="24"/>
              </w:rPr>
              <w:t>)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，半規管缺失或發育不全</w:t>
            </w:r>
            <w:r w:rsidRPr="001F71FC">
              <w:rPr>
                <w:rFonts w:ascii="Times New Roman" w:eastAsia="標楷體" w:hAnsi="Times New Roman"/>
                <w:szCs w:val="24"/>
              </w:rPr>
              <w:t xml:space="preserve"> [MRI/CT temporal bone: Mondini defect of the cochlea (cochlear hypoplasia), absent or hypoplastic semicircular canals]</w:t>
            </w:r>
          </w:p>
          <w:p w14:paraId="3F76795C" w14:textId="77777777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1F71F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腦部核磁共振</w:t>
            </w:r>
            <w:r w:rsidRPr="001F71FC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Pr="001F71FC">
              <w:rPr>
                <w:rFonts w:ascii="Times New Roman" w:eastAsia="標楷體" w:hAnsi="Times New Roman" w:hint="eastAsia"/>
                <w:szCs w:val="24"/>
              </w:rPr>
              <w:t>斜坡發育不全，小腦</w:t>
            </w:r>
            <w:proofErr w:type="gramStart"/>
            <w:r w:rsidRPr="001F71FC">
              <w:rPr>
                <w:rFonts w:ascii="Times New Roman" w:eastAsia="標楷體" w:hAnsi="Times New Roman" w:hint="eastAsia"/>
                <w:szCs w:val="24"/>
              </w:rPr>
              <w:t>蚓</w:t>
            </w:r>
            <w:proofErr w:type="gramEnd"/>
            <w:r w:rsidRPr="001F71FC">
              <w:rPr>
                <w:rFonts w:ascii="Times New Roman" w:eastAsia="標楷體" w:hAnsi="Times New Roman" w:hint="eastAsia"/>
                <w:szCs w:val="24"/>
              </w:rPr>
              <w:t>部發育不全</w:t>
            </w:r>
            <w:r w:rsidRPr="001F71FC">
              <w:rPr>
                <w:rFonts w:ascii="Times New Roman" w:eastAsia="標楷體" w:hAnsi="Times New Roman"/>
                <w:szCs w:val="24"/>
              </w:rPr>
              <w:t xml:space="preserve"> [Brain MRI: Clivus hypoplasia, hypoplasia of cerebellar vermis]</w:t>
            </w:r>
          </w:p>
        </w:tc>
      </w:tr>
      <w:tr w:rsidR="00387D63" w:rsidRPr="001F71FC" w14:paraId="107F3DDC" w14:textId="77777777" w:rsidTr="00E73C3F">
        <w:trPr>
          <w:trHeight w:val="169"/>
          <w:jc w:val="center"/>
        </w:trPr>
        <w:tc>
          <w:tcPr>
            <w:tcW w:w="1468" w:type="pct"/>
            <w:vAlign w:val="center"/>
          </w:tcPr>
          <w:p w14:paraId="7889E871" w14:textId="77777777" w:rsidR="00387D63" w:rsidRPr="001F71FC" w:rsidRDefault="00387D63" w:rsidP="00387D63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Pr="001F71F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1F71F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1F71F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5DA735C1" w14:textId="77777777" w:rsidR="00387D63" w:rsidRPr="001F71FC" w:rsidRDefault="00387D63" w:rsidP="00E73C3F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1F71FC">
              <w:rPr>
                <w:rFonts w:ascii="Times New Roman" w:eastAsia="標楷體" w:hAnsi="Times New Roman"/>
              </w:rPr>
              <w:t>(</w:t>
            </w:r>
            <w:r w:rsidRPr="001F71FC">
              <w:rPr>
                <w:rFonts w:ascii="Times New Roman" w:eastAsia="標楷體" w:hAnsi="Times New Roman"/>
              </w:rPr>
              <w:t>請附實驗室報告</w:t>
            </w:r>
            <w:r w:rsidRPr="001F71F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72C60CF2" w14:textId="49503B7B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1F71FC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1F71FC">
              <w:rPr>
                <w:rFonts w:ascii="Times New Roman" w:eastAsia="標楷體" w:hAnsi="Times New Roman"/>
                <w:i/>
                <w:szCs w:val="28"/>
              </w:rPr>
              <w:t>CHD7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基因具異型合子致病基因變異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體染色體顯性遺傳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14:paraId="32EB85F8" w14:textId="2606B6ED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1F71FC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1F71FC">
              <w:rPr>
                <w:rFonts w:ascii="Times New Roman" w:eastAsia="標楷體" w:hAnsi="Times New Roman"/>
                <w:i/>
                <w:szCs w:val="28"/>
              </w:rPr>
              <w:t>SEMA3E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基因具異型合子致病基因變異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體染色體顯性遺傳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387D63" w:rsidRPr="001F71FC" w14:paraId="624D04F9" w14:textId="77777777" w:rsidTr="00E73C3F">
        <w:trPr>
          <w:trHeight w:val="169"/>
          <w:jc w:val="center"/>
        </w:trPr>
        <w:tc>
          <w:tcPr>
            <w:tcW w:w="1468" w:type="pct"/>
            <w:vAlign w:val="center"/>
          </w:tcPr>
          <w:p w14:paraId="7C74CE53" w14:textId="77777777" w:rsidR="00387D63" w:rsidRPr="001F71FC" w:rsidRDefault="00387D63" w:rsidP="00387D63">
            <w:pPr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1F71F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確定診斷</w:t>
            </w:r>
            <w:r w:rsidRPr="001F71F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CHARGE</w:t>
            </w:r>
            <w:r w:rsidRPr="001F71F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症候群</w:t>
            </w:r>
          </w:p>
        </w:tc>
        <w:tc>
          <w:tcPr>
            <w:tcW w:w="3532" w:type="pct"/>
            <w:vAlign w:val="center"/>
          </w:tcPr>
          <w:p w14:paraId="281C4934" w14:textId="77777777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1F71FC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符合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3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大項主要臨床表徵，且</w:t>
            </w:r>
            <w:r w:rsidRPr="001F71FC">
              <w:rPr>
                <w:rFonts w:ascii="Times New Roman" w:eastAsia="標楷體" w:hAnsi="Times New Roman"/>
                <w:i/>
                <w:szCs w:val="28"/>
              </w:rPr>
              <w:t>CHD7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或</w:t>
            </w:r>
            <w:r w:rsidRPr="001F71FC">
              <w:rPr>
                <w:rFonts w:ascii="Times New Roman" w:eastAsia="標楷體" w:hAnsi="Times New Roman"/>
                <w:i/>
                <w:szCs w:val="28"/>
              </w:rPr>
              <w:t>SEMA3E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基因具異型合子致病基因變異</w:t>
            </w:r>
          </w:p>
          <w:p w14:paraId="60311DE4" w14:textId="77777777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1F71FC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符合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2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大項主要臨床表徵加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大項次要臨床表徵，且</w:t>
            </w:r>
            <w:r w:rsidRPr="001F71FC">
              <w:rPr>
                <w:rFonts w:ascii="Times New Roman" w:eastAsia="標楷體" w:hAnsi="Times New Roman"/>
                <w:i/>
                <w:szCs w:val="28"/>
              </w:rPr>
              <w:t>CHD7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或</w:t>
            </w:r>
            <w:r w:rsidRPr="001F71FC">
              <w:rPr>
                <w:rFonts w:ascii="Times New Roman" w:eastAsia="標楷體" w:hAnsi="Times New Roman"/>
                <w:i/>
                <w:szCs w:val="28"/>
              </w:rPr>
              <w:t>SEMA3E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基因具異型合子致病基因變異</w:t>
            </w:r>
          </w:p>
          <w:p w14:paraId="5754910A" w14:textId="77777777" w:rsidR="00387D63" w:rsidRPr="001F71FC" w:rsidRDefault="00387D63" w:rsidP="00E73C3F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1F71FC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符合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大項主要臨床表徵加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3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大項次要臨床表徵，且</w:t>
            </w:r>
            <w:r w:rsidRPr="001F71FC">
              <w:rPr>
                <w:rFonts w:ascii="Times New Roman" w:eastAsia="標楷體" w:hAnsi="Times New Roman"/>
                <w:i/>
                <w:szCs w:val="28"/>
              </w:rPr>
              <w:t>CHD7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或</w:t>
            </w:r>
            <w:r w:rsidRPr="001F71FC">
              <w:rPr>
                <w:rFonts w:ascii="Times New Roman" w:eastAsia="標楷體" w:hAnsi="Times New Roman"/>
                <w:i/>
                <w:szCs w:val="28"/>
              </w:rPr>
              <w:t>SEMA3E</w:t>
            </w:r>
            <w:r w:rsidRPr="001F71FC">
              <w:rPr>
                <w:rFonts w:ascii="Times New Roman" w:eastAsia="標楷體" w:hAnsi="Times New Roman" w:hint="eastAsia"/>
                <w:szCs w:val="28"/>
              </w:rPr>
              <w:t>基因具異型合子致病基因變異</w:t>
            </w:r>
          </w:p>
        </w:tc>
      </w:tr>
    </w:tbl>
    <w:p w14:paraId="3FC4A437" w14:textId="77777777" w:rsidR="00387D63" w:rsidRPr="001F71FC" w:rsidRDefault="00387D63" w:rsidP="00387D63">
      <w:pPr>
        <w:widowControl/>
        <w:snapToGrid w:val="0"/>
        <w:rPr>
          <w:rFonts w:ascii="Times New Roman" w:eastAsia="標楷體" w:hAnsi="Times New Roman"/>
        </w:rPr>
      </w:pPr>
    </w:p>
    <w:p w14:paraId="7888FE95" w14:textId="6B971ADF" w:rsidR="0020301A" w:rsidRPr="00387D63" w:rsidRDefault="009715A7" w:rsidP="00387D63">
      <w:pPr>
        <w:rPr>
          <w:rFonts w:hint="eastAsia"/>
        </w:rPr>
      </w:pPr>
      <w:r>
        <w:br w:type="page"/>
      </w:r>
      <w:r>
        <w:rPr>
          <w:noProof/>
        </w:rPr>
        <w:lastRenderedPageBreak/>
        <w:pict w14:anchorId="06865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28.4pt;margin-top:-19.1pt;width:538.6pt;height:778.3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20301A" w:rsidRPr="00387D63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1EA7" w14:textId="77777777" w:rsidR="006513D4" w:rsidRDefault="006513D4" w:rsidP="00315E79">
      <w:r>
        <w:separator/>
      </w:r>
    </w:p>
  </w:endnote>
  <w:endnote w:type="continuationSeparator" w:id="0">
    <w:p w14:paraId="50D774E4" w14:textId="77777777" w:rsidR="006513D4" w:rsidRDefault="006513D4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05A3" w14:textId="77777777" w:rsidR="00750490" w:rsidRDefault="00750490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A565" w14:textId="77777777" w:rsidR="006513D4" w:rsidRDefault="006513D4" w:rsidP="00315E79">
      <w:r>
        <w:separator/>
      </w:r>
    </w:p>
  </w:footnote>
  <w:footnote w:type="continuationSeparator" w:id="0">
    <w:p w14:paraId="6F630DF1" w14:textId="77777777" w:rsidR="006513D4" w:rsidRDefault="006513D4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42A9F"/>
    <w:multiLevelType w:val="hybridMultilevel"/>
    <w:tmpl w:val="E36E8EE0"/>
    <w:lvl w:ilvl="0" w:tplc="39E448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6A317E3"/>
    <w:multiLevelType w:val="hybridMultilevel"/>
    <w:tmpl w:val="0C1A9A3A"/>
    <w:lvl w:ilvl="0" w:tplc="536A86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4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EC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0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62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5" w15:restartNumberingAfterBreak="0">
    <w:nsid w:val="7F07726B"/>
    <w:multiLevelType w:val="hybridMultilevel"/>
    <w:tmpl w:val="644638DC"/>
    <w:lvl w:ilvl="0" w:tplc="D09ED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DA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9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A4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EA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8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167799">
    <w:abstractNumId w:val="13"/>
  </w:num>
  <w:num w:numId="2" w16cid:durableId="1600329002">
    <w:abstractNumId w:val="8"/>
  </w:num>
  <w:num w:numId="3" w16cid:durableId="711882050">
    <w:abstractNumId w:val="4"/>
  </w:num>
  <w:num w:numId="4" w16cid:durableId="671756714">
    <w:abstractNumId w:val="11"/>
  </w:num>
  <w:num w:numId="5" w16cid:durableId="1926498701">
    <w:abstractNumId w:val="40"/>
  </w:num>
  <w:num w:numId="6" w16cid:durableId="163008679">
    <w:abstractNumId w:val="32"/>
  </w:num>
  <w:num w:numId="7" w16cid:durableId="1349912362">
    <w:abstractNumId w:val="2"/>
  </w:num>
  <w:num w:numId="8" w16cid:durableId="393235189">
    <w:abstractNumId w:val="7"/>
  </w:num>
  <w:num w:numId="9" w16cid:durableId="1756709945">
    <w:abstractNumId w:val="44"/>
  </w:num>
  <w:num w:numId="10" w16cid:durableId="309989765">
    <w:abstractNumId w:val="14"/>
  </w:num>
  <w:num w:numId="11" w16cid:durableId="1416971576">
    <w:abstractNumId w:val="24"/>
  </w:num>
  <w:num w:numId="12" w16cid:durableId="877618589">
    <w:abstractNumId w:val="31"/>
  </w:num>
  <w:num w:numId="13" w16cid:durableId="1939750828">
    <w:abstractNumId w:val="6"/>
  </w:num>
  <w:num w:numId="14" w16cid:durableId="1699575476">
    <w:abstractNumId w:val="0"/>
  </w:num>
  <w:num w:numId="15" w16cid:durableId="733819500">
    <w:abstractNumId w:val="5"/>
  </w:num>
  <w:num w:numId="16" w16cid:durableId="297151511">
    <w:abstractNumId w:val="38"/>
  </w:num>
  <w:num w:numId="17" w16cid:durableId="942155448">
    <w:abstractNumId w:val="25"/>
  </w:num>
  <w:num w:numId="18" w16cid:durableId="661661999">
    <w:abstractNumId w:val="26"/>
  </w:num>
  <w:num w:numId="19" w16cid:durableId="912666438">
    <w:abstractNumId w:val="17"/>
  </w:num>
  <w:num w:numId="20" w16cid:durableId="1456367374">
    <w:abstractNumId w:val="16"/>
  </w:num>
  <w:num w:numId="21" w16cid:durableId="1392190529">
    <w:abstractNumId w:val="15"/>
  </w:num>
  <w:num w:numId="22" w16cid:durableId="2014450162">
    <w:abstractNumId w:val="29"/>
  </w:num>
  <w:num w:numId="23" w16cid:durableId="899555077">
    <w:abstractNumId w:val="30"/>
  </w:num>
  <w:num w:numId="24" w16cid:durableId="729111717">
    <w:abstractNumId w:val="19"/>
  </w:num>
  <w:num w:numId="25" w16cid:durableId="2024283122">
    <w:abstractNumId w:val="36"/>
  </w:num>
  <w:num w:numId="26" w16cid:durableId="1405835833">
    <w:abstractNumId w:val="35"/>
  </w:num>
  <w:num w:numId="27" w16cid:durableId="16932152">
    <w:abstractNumId w:val="34"/>
  </w:num>
  <w:num w:numId="28" w16cid:durableId="1698890235">
    <w:abstractNumId w:val="3"/>
  </w:num>
  <w:num w:numId="29" w16cid:durableId="414866384">
    <w:abstractNumId w:val="10"/>
  </w:num>
  <w:num w:numId="30" w16cid:durableId="154300884">
    <w:abstractNumId w:val="43"/>
  </w:num>
  <w:num w:numId="31" w16cid:durableId="301616250">
    <w:abstractNumId w:val="37"/>
  </w:num>
  <w:num w:numId="32" w16cid:durableId="517933798">
    <w:abstractNumId w:val="28"/>
  </w:num>
  <w:num w:numId="33" w16cid:durableId="1316453786">
    <w:abstractNumId w:val="39"/>
  </w:num>
  <w:num w:numId="34" w16cid:durableId="1470780505">
    <w:abstractNumId w:val="33"/>
  </w:num>
  <w:num w:numId="35" w16cid:durableId="688218030">
    <w:abstractNumId w:val="42"/>
  </w:num>
  <w:num w:numId="36" w16cid:durableId="1710952197">
    <w:abstractNumId w:val="27"/>
  </w:num>
  <w:num w:numId="37" w16cid:durableId="1792245531">
    <w:abstractNumId w:val="21"/>
  </w:num>
  <w:num w:numId="38" w16cid:durableId="2141343122">
    <w:abstractNumId w:val="18"/>
  </w:num>
  <w:num w:numId="39" w16cid:durableId="809401433">
    <w:abstractNumId w:val="23"/>
  </w:num>
  <w:num w:numId="40" w16cid:durableId="838543218">
    <w:abstractNumId w:val="41"/>
  </w:num>
  <w:num w:numId="41" w16cid:durableId="1886520079">
    <w:abstractNumId w:val="9"/>
  </w:num>
  <w:num w:numId="42" w16cid:durableId="310527292">
    <w:abstractNumId w:val="12"/>
  </w:num>
  <w:num w:numId="43" w16cid:durableId="1371144253">
    <w:abstractNumId w:val="20"/>
  </w:num>
  <w:num w:numId="44" w16cid:durableId="1668048913">
    <w:abstractNumId w:val="45"/>
  </w:num>
  <w:num w:numId="45" w16cid:durableId="855311939">
    <w:abstractNumId w:val="22"/>
  </w:num>
  <w:num w:numId="46" w16cid:durableId="154586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A4C"/>
    <w:rsid w:val="0005187A"/>
    <w:rsid w:val="00064D6F"/>
    <w:rsid w:val="0007397D"/>
    <w:rsid w:val="00077D42"/>
    <w:rsid w:val="00080AAC"/>
    <w:rsid w:val="000A2FDB"/>
    <w:rsid w:val="000A3710"/>
    <w:rsid w:val="00106FBB"/>
    <w:rsid w:val="0012785D"/>
    <w:rsid w:val="00152D2F"/>
    <w:rsid w:val="00192081"/>
    <w:rsid w:val="001B405D"/>
    <w:rsid w:val="001E4046"/>
    <w:rsid w:val="001F5EDC"/>
    <w:rsid w:val="0020301A"/>
    <w:rsid w:val="00205618"/>
    <w:rsid w:val="00205EE7"/>
    <w:rsid w:val="00221287"/>
    <w:rsid w:val="00257D17"/>
    <w:rsid w:val="00275DD7"/>
    <w:rsid w:val="002B774A"/>
    <w:rsid w:val="002D4616"/>
    <w:rsid w:val="002D4F69"/>
    <w:rsid w:val="002E0FDD"/>
    <w:rsid w:val="002F3AF8"/>
    <w:rsid w:val="00315E79"/>
    <w:rsid w:val="00345038"/>
    <w:rsid w:val="00352313"/>
    <w:rsid w:val="00357463"/>
    <w:rsid w:val="00377413"/>
    <w:rsid w:val="00387D63"/>
    <w:rsid w:val="003958D9"/>
    <w:rsid w:val="003B1D8F"/>
    <w:rsid w:val="003C7965"/>
    <w:rsid w:val="00476AF2"/>
    <w:rsid w:val="004D522E"/>
    <w:rsid w:val="004F737A"/>
    <w:rsid w:val="005476DC"/>
    <w:rsid w:val="00557D48"/>
    <w:rsid w:val="005F721E"/>
    <w:rsid w:val="00601CC2"/>
    <w:rsid w:val="0064042B"/>
    <w:rsid w:val="00650329"/>
    <w:rsid w:val="006513D4"/>
    <w:rsid w:val="00665814"/>
    <w:rsid w:val="006C7DA8"/>
    <w:rsid w:val="006F5EEF"/>
    <w:rsid w:val="00703CAF"/>
    <w:rsid w:val="00703DC8"/>
    <w:rsid w:val="00725D1F"/>
    <w:rsid w:val="00735611"/>
    <w:rsid w:val="00750490"/>
    <w:rsid w:val="007A46F6"/>
    <w:rsid w:val="007C0305"/>
    <w:rsid w:val="007C3C9C"/>
    <w:rsid w:val="00802C1B"/>
    <w:rsid w:val="00835844"/>
    <w:rsid w:val="008400DD"/>
    <w:rsid w:val="00850537"/>
    <w:rsid w:val="008576BF"/>
    <w:rsid w:val="00857804"/>
    <w:rsid w:val="00861DBB"/>
    <w:rsid w:val="00866572"/>
    <w:rsid w:val="00887064"/>
    <w:rsid w:val="00887F75"/>
    <w:rsid w:val="008A6F95"/>
    <w:rsid w:val="008B7EAE"/>
    <w:rsid w:val="008D1B61"/>
    <w:rsid w:val="008D2F18"/>
    <w:rsid w:val="008E6422"/>
    <w:rsid w:val="00906ADE"/>
    <w:rsid w:val="00920D17"/>
    <w:rsid w:val="00933E15"/>
    <w:rsid w:val="009715A7"/>
    <w:rsid w:val="00972D49"/>
    <w:rsid w:val="00987A52"/>
    <w:rsid w:val="00A35771"/>
    <w:rsid w:val="00A55BFD"/>
    <w:rsid w:val="00A65676"/>
    <w:rsid w:val="00A90578"/>
    <w:rsid w:val="00AF38A3"/>
    <w:rsid w:val="00AF7570"/>
    <w:rsid w:val="00B07DB2"/>
    <w:rsid w:val="00B11AF8"/>
    <w:rsid w:val="00B155AE"/>
    <w:rsid w:val="00B35A3E"/>
    <w:rsid w:val="00B4528A"/>
    <w:rsid w:val="00B512FE"/>
    <w:rsid w:val="00B65758"/>
    <w:rsid w:val="00B83C77"/>
    <w:rsid w:val="00BA1F3A"/>
    <w:rsid w:val="00C20D11"/>
    <w:rsid w:val="00C24D2A"/>
    <w:rsid w:val="00C36731"/>
    <w:rsid w:val="00C55B92"/>
    <w:rsid w:val="00C57AF2"/>
    <w:rsid w:val="00C60703"/>
    <w:rsid w:val="00C919FB"/>
    <w:rsid w:val="00CA0ED7"/>
    <w:rsid w:val="00D039B9"/>
    <w:rsid w:val="00D12B58"/>
    <w:rsid w:val="00D43BC9"/>
    <w:rsid w:val="00D66FD2"/>
    <w:rsid w:val="00DC3274"/>
    <w:rsid w:val="00DE28BF"/>
    <w:rsid w:val="00E10312"/>
    <w:rsid w:val="00E10926"/>
    <w:rsid w:val="00E97A59"/>
    <w:rsid w:val="00EF6E9E"/>
    <w:rsid w:val="00F16470"/>
    <w:rsid w:val="00F21275"/>
    <w:rsid w:val="00F66E0B"/>
    <w:rsid w:val="00F72427"/>
    <w:rsid w:val="00F76650"/>
    <w:rsid w:val="00F83392"/>
    <w:rsid w:val="00FA5B09"/>
    <w:rsid w:val="00FB601B"/>
    <w:rsid w:val="00FD71CB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DC61171"/>
  <w15:chartTrackingRefBased/>
  <w15:docId w15:val="{E5088EE5-8547-4E4E-8021-D156DAF9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8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送審資料表及審查基準表_56_CHARGE症候群</dc:title>
  <dc:subject/>
  <dc:creator>衛生福利部國民健康署</dc:creator>
  <cp:keywords/>
  <cp:lastModifiedBy>許雅雯(Linda Shiu)</cp:lastModifiedBy>
  <cp:revision>4</cp:revision>
  <cp:lastPrinted>2019-04-17T02:26:00Z</cp:lastPrinted>
  <dcterms:created xsi:type="dcterms:W3CDTF">2024-01-04T05:37:00Z</dcterms:created>
  <dcterms:modified xsi:type="dcterms:W3CDTF">2024-01-05T08:56:00Z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2024-01-05T08:55:44Z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2ad86fde-4e13-492b-ad5c-a0e6e4ad1f5f</vt:lpwstr>
  </property>
  <property fmtid="{D5CDD505-2E9C-101B-9397-08002B2CF9AE}" pid="8" name="MSIP_Label_755196ac-7daa-415d-ac3a-bda7dffaa0f9_ContentBits">
    <vt:lpwstr>0</vt:lpwstr>
  </property>
</Properties>
</file>