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88FD" w14:textId="77777777" w:rsidR="0085747F" w:rsidRDefault="0085747F" w:rsidP="0085747F">
      <w:pPr>
        <w:snapToGrid w:val="0"/>
        <w:spacing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bookmarkStart w:id="0" w:name="_Hlk55225352"/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</w:p>
    <w:p w14:paraId="5A213A96" w14:textId="77777777" w:rsidR="0085747F" w:rsidRDefault="0085747F" w:rsidP="0085747F">
      <w:pPr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bCs/>
          <w:noProof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 xml:space="preserve">- 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夏柯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-</w:t>
      </w:r>
      <w:r w:rsidRPr="00AA715C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馬利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-</w:t>
      </w:r>
      <w:r w:rsidRPr="00AA715C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杜斯氏症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>[</w:t>
      </w:r>
      <w:r w:rsidRPr="00AA715C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Charcot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>-</w:t>
      </w:r>
      <w:r w:rsidRPr="00AA715C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Maire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>-</w:t>
      </w:r>
      <w:r w:rsidRPr="00AA715C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Toot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>h disease] -</w:t>
      </w:r>
    </w:p>
    <w:p w14:paraId="47D173D1" w14:textId="77777777" w:rsidR="0085747F" w:rsidRPr="008416E9" w:rsidRDefault="0085747F" w:rsidP="0085747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符合</w:t>
      </w:r>
      <w:r w:rsidRPr="00A64271">
        <w:rPr>
          <w:rFonts w:eastAsia="標楷體" w:hint="eastAsia"/>
          <w:b/>
        </w:rPr>
        <w:t>遺</w:t>
      </w:r>
      <w:r w:rsidRPr="008416E9">
        <w:rPr>
          <w:rFonts w:eastAsia="標楷體" w:hint="eastAsia"/>
          <w:b/>
        </w:rPr>
        <w:t>傳性周邊神經病變</w:t>
      </w:r>
      <w:r>
        <w:rPr>
          <w:rFonts w:eastAsia="標楷體"/>
          <w:b/>
        </w:rPr>
        <w:t>[</w:t>
      </w:r>
      <w:r w:rsidRPr="008416E9">
        <w:rPr>
          <w:rFonts w:eastAsia="標楷體" w:hint="eastAsia"/>
          <w:b/>
        </w:rPr>
        <w:t>H</w:t>
      </w:r>
      <w:r>
        <w:rPr>
          <w:rFonts w:eastAsia="標楷體" w:hint="eastAsia"/>
          <w:b/>
        </w:rPr>
        <w:t>ereditary Peripheral Neuropathy]</w:t>
      </w:r>
      <w:r w:rsidRPr="008416E9">
        <w:rPr>
          <w:rFonts w:eastAsia="標楷體" w:hint="eastAsia"/>
          <w:b/>
        </w:rPr>
        <w:t>之特徵：</w:t>
      </w:r>
    </w:p>
    <w:p w14:paraId="49550546" w14:textId="77777777" w:rsidR="0085747F" w:rsidRPr="008416E9" w:rsidRDefault="0085747F" w:rsidP="0085747F">
      <w:pPr>
        <w:pStyle w:val="a3"/>
        <w:numPr>
          <w:ilvl w:val="0"/>
          <w:numId w:val="41"/>
        </w:numPr>
        <w:ind w:leftChars="0"/>
        <w:rPr>
          <w:rFonts w:eastAsia="標楷體"/>
          <w:b/>
        </w:rPr>
      </w:pPr>
      <w:r w:rsidRPr="008416E9">
        <w:rPr>
          <w:rFonts w:ascii="標楷體" w:eastAsia="標楷體" w:hAnsi="標楷體"/>
          <w:b/>
        </w:rPr>
        <w:t xml:space="preserve">□ </w:t>
      </w:r>
      <w:r w:rsidRPr="008416E9">
        <w:rPr>
          <w:rFonts w:eastAsia="標楷體" w:hint="eastAsia"/>
          <w:b/>
        </w:rPr>
        <w:t>病歷資料：臨床症狀及徵兆之病歷資料並有多次看診紀錄及詳細家族病史</w:t>
      </w:r>
      <w:r w:rsidRPr="008416E9">
        <w:rPr>
          <w:rFonts w:eastAsia="標楷體" w:hint="eastAsia"/>
          <w:b/>
        </w:rPr>
        <w:t xml:space="preserve"> </w:t>
      </w:r>
      <w:r w:rsidRPr="008416E9">
        <w:rPr>
          <w:rFonts w:ascii="標楷體" w:eastAsia="標楷體" w:hAnsi="標楷體" w:hint="eastAsia"/>
          <w:b/>
        </w:rPr>
        <w:t>（</w:t>
      </w:r>
      <w:r w:rsidRPr="008416E9">
        <w:rPr>
          <w:rFonts w:eastAsia="標楷體" w:hint="eastAsia"/>
          <w:b/>
        </w:rPr>
        <w:t>必要）</w:t>
      </w:r>
    </w:p>
    <w:p w14:paraId="5DB81AEE" w14:textId="77777777" w:rsidR="0085747F" w:rsidRPr="008416E9" w:rsidRDefault="0085747F" w:rsidP="0085747F">
      <w:pPr>
        <w:pStyle w:val="a3"/>
        <w:numPr>
          <w:ilvl w:val="0"/>
          <w:numId w:val="41"/>
        </w:numPr>
        <w:ind w:leftChars="0"/>
        <w:rPr>
          <w:rFonts w:eastAsia="標楷體"/>
          <w:b/>
        </w:rPr>
      </w:pPr>
      <w:r w:rsidRPr="008416E9">
        <w:rPr>
          <w:rFonts w:ascii="標楷體" w:eastAsia="標楷體" w:hAnsi="標楷體"/>
          <w:b/>
        </w:rPr>
        <w:t xml:space="preserve">□ </w:t>
      </w:r>
      <w:r w:rsidRPr="008416E9">
        <w:rPr>
          <w:rFonts w:eastAsia="標楷體" w:hint="eastAsia"/>
          <w:b/>
        </w:rPr>
        <w:t>周邊神經病變之證據</w:t>
      </w:r>
      <w:r w:rsidRPr="008416E9">
        <w:rPr>
          <w:rFonts w:eastAsia="標楷體" w:hint="eastAsia"/>
          <w:b/>
        </w:rPr>
        <w:t xml:space="preserve"> </w:t>
      </w:r>
      <w:r w:rsidRPr="008416E9">
        <w:rPr>
          <w:rFonts w:eastAsia="標楷體" w:hint="eastAsia"/>
          <w:b/>
        </w:rPr>
        <w:t>（必要）</w:t>
      </w:r>
    </w:p>
    <w:p w14:paraId="7AEE07C1" w14:textId="77777777" w:rsidR="0085747F" w:rsidRPr="008416E9" w:rsidRDefault="0085747F" w:rsidP="0085747F">
      <w:pPr>
        <w:pStyle w:val="a3"/>
        <w:numPr>
          <w:ilvl w:val="0"/>
          <w:numId w:val="41"/>
        </w:numPr>
        <w:spacing w:afterLines="50" w:after="180"/>
        <w:ind w:leftChars="0" w:left="482" w:hanging="482"/>
        <w:rPr>
          <w:rFonts w:eastAsia="標楷體"/>
          <w:b/>
        </w:rPr>
      </w:pPr>
      <w:r w:rsidRPr="008416E9">
        <w:rPr>
          <w:rFonts w:ascii="標楷體" w:eastAsia="標楷體" w:hAnsi="標楷體"/>
          <w:b/>
        </w:rPr>
        <w:t xml:space="preserve">□ </w:t>
      </w:r>
      <w:r w:rsidRPr="008416E9">
        <w:rPr>
          <w:rFonts w:eastAsia="標楷體" w:hint="eastAsia"/>
          <w:b/>
        </w:rPr>
        <w:t>基因檢測報告</w:t>
      </w:r>
      <w:r w:rsidRPr="008416E9">
        <w:rPr>
          <w:rFonts w:eastAsia="標楷體"/>
          <w:b/>
        </w:rPr>
        <w:t xml:space="preserve"> </w:t>
      </w:r>
      <w:r w:rsidRPr="008416E9">
        <w:rPr>
          <w:rFonts w:eastAsia="標楷體" w:hint="eastAsia"/>
          <w:b/>
        </w:rPr>
        <w:t>（必要）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2"/>
        <w:gridCol w:w="7053"/>
      </w:tblGrid>
      <w:tr w:rsidR="0085747F" w:rsidRPr="00C60703" w14:paraId="432E1238" w14:textId="77777777" w:rsidTr="00BB509D">
        <w:trPr>
          <w:trHeight w:val="321"/>
          <w:tblHeader/>
          <w:jc w:val="center"/>
        </w:trPr>
        <w:tc>
          <w:tcPr>
            <w:tcW w:w="1578" w:type="pct"/>
          </w:tcPr>
          <w:p w14:paraId="18AC7B84" w14:textId="77777777" w:rsidR="0085747F" w:rsidRPr="00C60703" w:rsidRDefault="0085747F" w:rsidP="00BB509D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422" w:type="pct"/>
          </w:tcPr>
          <w:p w14:paraId="2C0B28EF" w14:textId="77777777" w:rsidR="0085747F" w:rsidRPr="00C60703" w:rsidRDefault="0085747F" w:rsidP="00BB509D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85747F" w:rsidRPr="00887F75" w14:paraId="4A3EBBB1" w14:textId="77777777" w:rsidTr="00BB509D">
        <w:trPr>
          <w:trHeight w:val="54"/>
          <w:jc w:val="center"/>
        </w:trPr>
        <w:tc>
          <w:tcPr>
            <w:tcW w:w="5000" w:type="pct"/>
            <w:gridSpan w:val="2"/>
            <w:vAlign w:val="center"/>
          </w:tcPr>
          <w:p w14:paraId="597DCD6D" w14:textId="77777777" w:rsidR="0085747F" w:rsidRPr="00F21275" w:rsidRDefault="0085747F" w:rsidP="00BB509D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. 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）</w:t>
            </w:r>
          </w:p>
        </w:tc>
      </w:tr>
      <w:tr w:rsidR="0085747F" w:rsidRPr="008416E9" w14:paraId="6B979C73" w14:textId="77777777" w:rsidTr="00BB509D">
        <w:trPr>
          <w:trHeight w:val="2948"/>
          <w:jc w:val="center"/>
        </w:trPr>
        <w:tc>
          <w:tcPr>
            <w:tcW w:w="1578" w:type="pct"/>
            <w:vAlign w:val="center"/>
          </w:tcPr>
          <w:p w14:paraId="63B3611F" w14:textId="77777777" w:rsidR="0085747F" w:rsidRPr="00834128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834128">
              <w:rPr>
                <w:rFonts w:ascii="Times New Roman" w:eastAsia="標楷體" w:hAnsi="Times New Roman" w:cs="Times New Roman"/>
              </w:rPr>
              <w:t>A-1.</w:t>
            </w:r>
            <w:r w:rsidRPr="00834128">
              <w:rPr>
                <w:rFonts w:ascii="Times New Roman" w:eastAsia="標楷體" w:hAnsi="Times New Roman" w:cs="Times New Roman"/>
              </w:rPr>
              <w:t>主訴及病史</w:t>
            </w:r>
          </w:p>
        </w:tc>
        <w:tc>
          <w:tcPr>
            <w:tcW w:w="3422" w:type="pct"/>
            <w:vAlign w:val="center"/>
          </w:tcPr>
          <w:p w14:paraId="73A1CAB5" w14:textId="77777777" w:rsidR="0085747F" w:rsidRPr="008416E9" w:rsidRDefault="0085747F" w:rsidP="00BB509D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標楷體" w:eastAsia="標楷體" w:hAnsi="標楷體" w:hint="eastAsia"/>
              </w:rPr>
              <w:t>□</w:t>
            </w:r>
            <w:r w:rsidRPr="008416E9">
              <w:rPr>
                <w:rFonts w:ascii="Times New Roman" w:eastAsia="標楷體" w:hAnsi="Times New Roman" w:hint="eastAsia"/>
              </w:rPr>
              <w:t>慢性漸進性周邊神經病變之特徵</w:t>
            </w:r>
            <w:proofErr w:type="gramStart"/>
            <w:r w:rsidRPr="008416E9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8416E9">
              <w:rPr>
                <w:rFonts w:ascii="Times New Roman" w:eastAsia="標楷體" w:hAnsi="Times New Roman" w:hint="eastAsia"/>
              </w:rPr>
              <w:t>周邊神經係指涵蓋：運動、感覺、或自主神經</w:t>
            </w:r>
            <w:r w:rsidRPr="008416E9">
              <w:rPr>
                <w:rFonts w:ascii="Times New Roman" w:eastAsia="標楷體" w:hAnsi="Times New Roman"/>
              </w:rPr>
              <w:t>...</w:t>
            </w:r>
            <w:r w:rsidRPr="008416E9">
              <w:rPr>
                <w:rFonts w:ascii="Times New Roman" w:eastAsia="標楷體" w:hAnsi="Times New Roman"/>
              </w:rPr>
              <w:t>等範疇</w:t>
            </w:r>
            <w:proofErr w:type="gramStart"/>
            <w:r w:rsidRPr="008416E9">
              <w:rPr>
                <w:rFonts w:ascii="Times New Roman" w:eastAsia="標楷體" w:hAnsi="Times New Roman"/>
              </w:rPr>
              <w:t>）</w:t>
            </w:r>
            <w:proofErr w:type="gramEnd"/>
            <w:r w:rsidRPr="008416E9">
              <w:rPr>
                <w:rFonts w:ascii="Times New Roman" w:eastAsia="標楷體" w:hAnsi="Times New Roman"/>
              </w:rPr>
              <w:t>(</w:t>
            </w:r>
            <w:r w:rsidRPr="008416E9">
              <w:rPr>
                <w:rFonts w:ascii="Times New Roman" w:eastAsia="標楷體" w:hAnsi="Times New Roman"/>
              </w:rPr>
              <w:t>必</w:t>
            </w:r>
            <w:r w:rsidRPr="008416E9">
              <w:rPr>
                <w:rFonts w:ascii="Times New Roman" w:eastAsia="標楷體" w:hAnsi="Times New Roman" w:hint="eastAsia"/>
              </w:rPr>
              <w:t>要</w:t>
            </w:r>
            <w:r w:rsidRPr="008416E9">
              <w:rPr>
                <w:rFonts w:ascii="Times New Roman" w:eastAsia="標楷體" w:hAnsi="Times New Roman"/>
              </w:rPr>
              <w:t>)</w:t>
            </w:r>
            <w:r w:rsidRPr="008416E9">
              <w:rPr>
                <w:rFonts w:ascii="Times New Roman" w:eastAsia="標楷體" w:hAnsi="Times New Roman"/>
              </w:rPr>
              <w:t>。</w:t>
            </w:r>
          </w:p>
          <w:p w14:paraId="20EA89E7" w14:textId="77777777" w:rsidR="0085747F" w:rsidRPr="008416E9" w:rsidRDefault="0085747F" w:rsidP="00BB509D">
            <w:pPr>
              <w:snapToGrid w:val="0"/>
              <w:jc w:val="both"/>
              <w:rPr>
                <w:rFonts w:ascii="Times New Roman" w:eastAsia="標楷體" w:hAnsi="Times New Roman"/>
                <w:strike/>
              </w:rPr>
            </w:pPr>
            <w:r w:rsidRPr="008416E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416E9">
              <w:rPr>
                <w:rFonts w:ascii="Times New Roman" w:eastAsia="標楷體" w:hAnsi="Times New Roman" w:hint="eastAsia"/>
              </w:rPr>
              <w:t>下列第</w:t>
            </w:r>
            <w:r w:rsidRPr="008416E9">
              <w:rPr>
                <w:rFonts w:ascii="Times New Roman" w:eastAsia="標楷體" w:hAnsi="Times New Roman"/>
              </w:rPr>
              <w:t>1</w:t>
            </w:r>
            <w:proofErr w:type="gramEnd"/>
            <w:r w:rsidRPr="008416E9">
              <w:rPr>
                <w:rFonts w:ascii="Times New Roman" w:eastAsia="標楷體" w:hAnsi="Times New Roman"/>
              </w:rPr>
              <w:t>, 2</w:t>
            </w:r>
            <w:r w:rsidRPr="008416E9">
              <w:rPr>
                <w:rFonts w:ascii="Times New Roman" w:eastAsia="標楷體" w:hAnsi="Times New Roman" w:hint="eastAsia"/>
              </w:rPr>
              <w:t>項中至少需要有一項</w:t>
            </w:r>
          </w:p>
          <w:p w14:paraId="60B9180A" w14:textId="77777777" w:rsidR="0085747F" w:rsidRPr="008416E9" w:rsidRDefault="0085747F" w:rsidP="0085747F">
            <w:pPr>
              <w:numPr>
                <w:ilvl w:val="0"/>
                <w:numId w:val="44"/>
              </w:numPr>
              <w:snapToGrid w:val="0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手或腳小肌肉之精細動作困難。</w:t>
            </w:r>
          </w:p>
          <w:p w14:paraId="37DC2F85" w14:textId="77777777" w:rsidR="0085747F" w:rsidRPr="008416E9" w:rsidRDefault="0085747F" w:rsidP="0085747F">
            <w:pPr>
              <w:numPr>
                <w:ilvl w:val="0"/>
                <w:numId w:val="44"/>
              </w:numPr>
              <w:snapToGrid w:val="0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遠端肢體感覺異常、遲鈍、麻木。</w:t>
            </w:r>
          </w:p>
          <w:p w14:paraId="1517CCC6" w14:textId="77777777" w:rsidR="0085747F" w:rsidRPr="008416E9" w:rsidRDefault="0085747F" w:rsidP="0085747F">
            <w:pPr>
              <w:numPr>
                <w:ilvl w:val="0"/>
                <w:numId w:val="44"/>
              </w:numPr>
              <w:snapToGrid w:val="0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步態異常。</w:t>
            </w:r>
          </w:p>
          <w:p w14:paraId="4D177808" w14:textId="77777777" w:rsidR="0085747F" w:rsidRPr="008416E9" w:rsidRDefault="0085747F" w:rsidP="0085747F">
            <w:pPr>
              <w:numPr>
                <w:ilvl w:val="0"/>
                <w:numId w:val="44"/>
              </w:numPr>
              <w:snapToGrid w:val="0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嬰幼兒期運動發展遲滯。</w:t>
            </w:r>
          </w:p>
          <w:p w14:paraId="1864BC47" w14:textId="77777777" w:rsidR="0085747F" w:rsidRPr="008416E9" w:rsidRDefault="0085747F" w:rsidP="0085747F">
            <w:pPr>
              <w:numPr>
                <w:ilvl w:val="0"/>
                <w:numId w:val="44"/>
              </w:numPr>
              <w:snapToGrid w:val="0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其他症狀導因於周邊神經系統功能異常，如：</w:t>
            </w:r>
            <w:r w:rsidRPr="008416E9">
              <w:rPr>
                <w:rFonts w:ascii="Times New Roman" w:eastAsia="標楷體" w:hAnsi="Times New Roman"/>
              </w:rPr>
              <w:t>__________________________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85747F" w:rsidRPr="008416E9" w14:paraId="0972B15F" w14:textId="77777777" w:rsidTr="00BB509D">
        <w:trPr>
          <w:trHeight w:val="738"/>
          <w:jc w:val="center"/>
        </w:trPr>
        <w:tc>
          <w:tcPr>
            <w:tcW w:w="1578" w:type="pct"/>
            <w:vAlign w:val="center"/>
          </w:tcPr>
          <w:p w14:paraId="3259CB82" w14:textId="77777777" w:rsidR="0085747F" w:rsidRPr="00834128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834128">
              <w:rPr>
                <w:rFonts w:ascii="Times New Roman" w:eastAsia="標楷體" w:hAnsi="Times New Roman" w:cs="Times New Roman"/>
              </w:rPr>
              <w:t>A-2</w:t>
            </w:r>
            <w:r w:rsidRPr="00834128">
              <w:rPr>
                <w:rFonts w:ascii="Times New Roman" w:eastAsia="標楷體" w:hAnsi="Times New Roman" w:cs="Times New Roman"/>
              </w:rPr>
              <w:t>發病年齡</w:t>
            </w:r>
            <w:r w:rsidRPr="00834128">
              <w:rPr>
                <w:rFonts w:ascii="Times New Roman" w:eastAsia="標楷體" w:hAnsi="Times New Roman" w:cs="Times New Roman"/>
              </w:rPr>
              <w:t xml:space="preserve"> (</w:t>
            </w:r>
            <w:proofErr w:type="gramStart"/>
            <w:r w:rsidRPr="00834128">
              <w:rPr>
                <w:rFonts w:ascii="Times New Roman" w:eastAsia="標楷體" w:hAnsi="Times New Roman" w:cs="Times New Roman"/>
              </w:rPr>
              <w:t>必填</w:t>
            </w:r>
            <w:proofErr w:type="gramEnd"/>
            <w:r w:rsidRPr="0083412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22" w:type="pct"/>
            <w:vAlign w:val="center"/>
          </w:tcPr>
          <w:p w14:paraId="39E10B13" w14:textId="77777777" w:rsidR="0085747F" w:rsidRPr="008416E9" w:rsidRDefault="0085747F" w:rsidP="00BB509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95B6D">
              <w:rPr>
                <w:rFonts w:ascii="Times New Roman" w:eastAsia="標楷體" w:hAnsi="Times New Roman" w:hint="eastAsia"/>
              </w:rPr>
              <w:t>□</w:t>
            </w:r>
            <w:r w:rsidRPr="008416E9">
              <w:rPr>
                <w:rFonts w:ascii="Times New Roman" w:eastAsia="標楷體" w:hAnsi="Times New Roman" w:hint="eastAsia"/>
              </w:rPr>
              <w:t>初始症狀發生時年齡為</w:t>
            </w:r>
            <w:r w:rsidRPr="008416E9">
              <w:rPr>
                <w:rFonts w:ascii="Times New Roman" w:eastAsia="標楷體" w:hAnsi="Times New Roman"/>
              </w:rPr>
              <w:t>____</w:t>
            </w:r>
            <w:r w:rsidRPr="008416E9">
              <w:rPr>
                <w:rFonts w:ascii="Times New Roman" w:eastAsia="標楷體" w:hAnsi="Times New Roman" w:hint="eastAsia"/>
              </w:rPr>
              <w:t>歲</w:t>
            </w:r>
          </w:p>
        </w:tc>
      </w:tr>
      <w:tr w:rsidR="0085747F" w:rsidRPr="008416E9" w14:paraId="7F00C012" w14:textId="77777777" w:rsidTr="00BB509D">
        <w:trPr>
          <w:trHeight w:val="2324"/>
          <w:jc w:val="center"/>
        </w:trPr>
        <w:tc>
          <w:tcPr>
            <w:tcW w:w="1578" w:type="pct"/>
            <w:vAlign w:val="center"/>
          </w:tcPr>
          <w:p w14:paraId="100B3858" w14:textId="77777777" w:rsidR="0085747F" w:rsidRPr="00834128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834128">
              <w:rPr>
                <w:rFonts w:ascii="Times New Roman" w:eastAsia="標楷體" w:hAnsi="Times New Roman" w:cs="Times New Roman"/>
              </w:rPr>
              <w:t>A-3.</w:t>
            </w:r>
            <w:r w:rsidRPr="00834128">
              <w:rPr>
                <w:rFonts w:ascii="Times New Roman" w:eastAsia="標楷體" w:hAnsi="Times New Roman" w:cs="Times New Roman"/>
              </w:rPr>
              <w:t>家族病史</w:t>
            </w:r>
            <w:r w:rsidRPr="00834128">
              <w:rPr>
                <w:rFonts w:ascii="Times New Roman" w:eastAsia="標楷體" w:hAnsi="Times New Roman" w:cs="Times New Roman"/>
              </w:rPr>
              <w:t xml:space="preserve"> (</w:t>
            </w:r>
            <w:proofErr w:type="gramStart"/>
            <w:r w:rsidRPr="00834128">
              <w:rPr>
                <w:rFonts w:ascii="Times New Roman" w:eastAsia="標楷體" w:hAnsi="Times New Roman" w:cs="Times New Roman"/>
              </w:rPr>
              <w:t>必填</w:t>
            </w:r>
            <w:proofErr w:type="gramEnd"/>
            <w:r w:rsidRPr="0083412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22" w:type="pct"/>
            <w:vAlign w:val="center"/>
          </w:tcPr>
          <w:p w14:paraId="197D4F9A" w14:textId="77777777" w:rsidR="0085747F" w:rsidRPr="008416E9" w:rsidRDefault="0085747F" w:rsidP="00BB509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遺傳模式為：</w:t>
            </w:r>
          </w:p>
          <w:p w14:paraId="7763934B" w14:textId="77777777" w:rsidR="0085747F" w:rsidRPr="008416E9" w:rsidRDefault="0085747F" w:rsidP="0085747F">
            <w:pPr>
              <w:numPr>
                <w:ilvl w:val="0"/>
                <w:numId w:val="10"/>
              </w:numPr>
              <w:snapToGrid w:val="0"/>
              <w:ind w:left="482" w:hanging="311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體染色體顯性遺傳。</w:t>
            </w:r>
          </w:p>
          <w:p w14:paraId="4216A7F8" w14:textId="77777777" w:rsidR="0085747F" w:rsidRPr="008416E9" w:rsidRDefault="0085747F" w:rsidP="0085747F">
            <w:pPr>
              <w:numPr>
                <w:ilvl w:val="0"/>
                <w:numId w:val="10"/>
              </w:numPr>
              <w:snapToGrid w:val="0"/>
              <w:ind w:left="482" w:hanging="311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體染色體隱性遺傳。</w:t>
            </w:r>
          </w:p>
          <w:p w14:paraId="7A36BB84" w14:textId="77777777" w:rsidR="0085747F" w:rsidRPr="008416E9" w:rsidRDefault="0085747F" w:rsidP="0085747F">
            <w:pPr>
              <w:numPr>
                <w:ilvl w:val="0"/>
                <w:numId w:val="10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/>
              </w:rPr>
              <w:t>X</w:t>
            </w:r>
            <w:r w:rsidRPr="008416E9">
              <w:rPr>
                <w:rFonts w:ascii="Times New Roman" w:eastAsia="標楷體" w:hAnsi="Times New Roman" w:hint="eastAsia"/>
              </w:rPr>
              <w:t>染色體性聯遺傳。</w:t>
            </w:r>
          </w:p>
          <w:p w14:paraId="20C4C2C6" w14:textId="77777777" w:rsidR="0085747F" w:rsidRPr="008416E9" w:rsidRDefault="0085747F" w:rsidP="0085747F">
            <w:pPr>
              <w:numPr>
                <w:ilvl w:val="0"/>
                <w:numId w:val="10"/>
              </w:numPr>
              <w:snapToGrid w:val="0"/>
              <w:ind w:left="482" w:hanging="311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其他：</w:t>
            </w:r>
            <w:r w:rsidRPr="008416E9">
              <w:rPr>
                <w:rFonts w:ascii="Times New Roman" w:eastAsia="標楷體" w:hAnsi="Times New Roman" w:hint="eastAsia"/>
              </w:rPr>
              <w:t>_</w:t>
            </w:r>
            <w:r w:rsidRPr="008416E9">
              <w:rPr>
                <w:rFonts w:ascii="Times New Roman" w:eastAsia="標楷體" w:hAnsi="Times New Roman"/>
              </w:rPr>
              <w:t>___</w:t>
            </w:r>
            <w:r w:rsidRPr="008416E9">
              <w:rPr>
                <w:rFonts w:ascii="Times New Roman" w:eastAsia="標楷體" w:hAnsi="Times New Roman" w:hint="eastAsia"/>
              </w:rPr>
              <w:t>_</w:t>
            </w:r>
            <w:r w:rsidRPr="008416E9">
              <w:rPr>
                <w:rFonts w:ascii="Times New Roman" w:eastAsia="標楷體" w:hAnsi="Times New Roman"/>
              </w:rPr>
              <w:t>_______</w:t>
            </w:r>
            <w:r w:rsidRPr="008416E9">
              <w:rPr>
                <w:rFonts w:ascii="Times New Roman" w:eastAsia="標楷體" w:hAnsi="Times New Roman" w:hint="eastAsia"/>
              </w:rPr>
              <w:t>_</w:t>
            </w:r>
            <w:r w:rsidRPr="008416E9">
              <w:rPr>
                <w:rFonts w:ascii="Times New Roman" w:eastAsia="標楷體" w:hAnsi="Times New Roman"/>
              </w:rPr>
              <w:t>___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  <w:p w14:paraId="3770D74F" w14:textId="77777777" w:rsidR="0085747F" w:rsidRPr="008416E9" w:rsidRDefault="0085747F" w:rsidP="00BB509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請附上家族中其他病患之詳細病歷記錄或個案病歷資料。</w:t>
            </w:r>
          </w:p>
        </w:tc>
      </w:tr>
      <w:tr w:rsidR="0085747F" w:rsidRPr="008416E9" w14:paraId="44CE1F65" w14:textId="77777777" w:rsidTr="00BB509D">
        <w:trPr>
          <w:trHeight w:val="4309"/>
          <w:jc w:val="center"/>
        </w:trPr>
        <w:tc>
          <w:tcPr>
            <w:tcW w:w="1578" w:type="pct"/>
            <w:vAlign w:val="center"/>
          </w:tcPr>
          <w:p w14:paraId="5AD57297" w14:textId="77777777" w:rsidR="0085747F" w:rsidRPr="00834128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834128">
              <w:rPr>
                <w:rFonts w:ascii="Times New Roman" w:eastAsia="標楷體" w:hAnsi="Times New Roman" w:cs="Times New Roman"/>
              </w:rPr>
              <w:t>A-4.</w:t>
            </w:r>
            <w:r w:rsidRPr="00834128">
              <w:rPr>
                <w:rFonts w:ascii="Times New Roman" w:eastAsia="標楷體" w:hAnsi="Times New Roman" w:cs="Times New Roman"/>
              </w:rPr>
              <w:t>神經學臨床檢查</w:t>
            </w:r>
            <w:r w:rsidRPr="0083412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834128">
              <w:rPr>
                <w:rFonts w:ascii="Times New Roman" w:eastAsia="標楷體" w:hAnsi="Times New Roman" w:cs="Times New Roman"/>
              </w:rPr>
              <w:t>必填</w:t>
            </w:r>
            <w:proofErr w:type="gramEnd"/>
            <w:r w:rsidRPr="00834128">
              <w:rPr>
                <w:rFonts w:ascii="Times New Roman" w:eastAsia="標楷體" w:hAnsi="Times New Roman" w:cs="Times New Roman"/>
              </w:rPr>
              <w:t>)</w:t>
            </w:r>
          </w:p>
          <w:p w14:paraId="4999F507" w14:textId="77777777" w:rsidR="0085747F" w:rsidRPr="00834128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2" w:type="pct"/>
            <w:vAlign w:val="center"/>
          </w:tcPr>
          <w:p w14:paraId="3259F625" w14:textId="77777777" w:rsidR="0085747F" w:rsidRPr="008416E9" w:rsidRDefault="0085747F" w:rsidP="00BB509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周邊神經病變病徵之評估：</w:t>
            </w:r>
            <w:r w:rsidRPr="008416E9">
              <w:rPr>
                <w:rFonts w:ascii="Times New Roman" w:eastAsia="標楷體" w:hAnsi="Times New Roman"/>
              </w:rPr>
              <w:t>(</w:t>
            </w:r>
            <w:r w:rsidRPr="008416E9">
              <w:rPr>
                <w:rFonts w:ascii="Times New Roman" w:eastAsia="標楷體" w:hAnsi="Times New Roman"/>
              </w:rPr>
              <w:t>至少需有下列第一項</w:t>
            </w:r>
            <w:r w:rsidRPr="008416E9">
              <w:rPr>
                <w:rFonts w:ascii="Times New Roman" w:eastAsia="標楷體" w:hAnsi="Times New Roman"/>
              </w:rPr>
              <w:t>)</w:t>
            </w:r>
          </w:p>
          <w:p w14:paraId="4044B2CC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遠端肢體之肌肉力量減退。</w:t>
            </w:r>
          </w:p>
          <w:p w14:paraId="268C0F48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遠端肢體肌肉萎縮。</w:t>
            </w:r>
          </w:p>
          <w:p w14:paraId="66330875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肢體之深部肌腱反射低下。</w:t>
            </w:r>
          </w:p>
          <w:p w14:paraId="4ED85F66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肢體遠端之感覺測試異常：</w:t>
            </w:r>
          </w:p>
          <w:p w14:paraId="5DD09F4C" w14:textId="77777777" w:rsidR="0085747F" w:rsidRPr="008416E9" w:rsidRDefault="0085747F" w:rsidP="0085747F">
            <w:pPr>
              <w:numPr>
                <w:ilvl w:val="1"/>
                <w:numId w:val="17"/>
              </w:numPr>
              <w:tabs>
                <w:tab w:val="clear" w:pos="1440"/>
                <w:tab w:val="num" w:pos="742"/>
              </w:tabs>
              <w:snapToGrid w:val="0"/>
              <w:ind w:left="742" w:hanging="28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針刺測試異常</w:t>
            </w:r>
            <w:r>
              <w:rPr>
                <w:rFonts w:ascii="Times New Roman" w:eastAsia="標楷體" w:hAnsi="Times New Roman" w:hint="eastAsia"/>
              </w:rPr>
              <w:t>[P</w:t>
            </w:r>
            <w:r w:rsidRPr="008416E9">
              <w:rPr>
                <w:rFonts w:ascii="Times New Roman" w:eastAsia="標楷體" w:hAnsi="Times New Roman" w:hint="eastAsia"/>
              </w:rPr>
              <w:t>i</w:t>
            </w:r>
            <w:r w:rsidRPr="008416E9">
              <w:rPr>
                <w:rFonts w:ascii="Times New Roman" w:eastAsia="標楷體" w:hAnsi="Times New Roman"/>
              </w:rPr>
              <w:t>nprick</w:t>
            </w:r>
            <w:r>
              <w:rPr>
                <w:rFonts w:ascii="Times New Roman" w:eastAsia="標楷體" w:hAnsi="Times New Roman"/>
              </w:rPr>
              <w:t>]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  <w:p w14:paraId="277C1F3F" w14:textId="77777777" w:rsidR="0085747F" w:rsidRPr="008416E9" w:rsidRDefault="0085747F" w:rsidP="0085747F">
            <w:pPr>
              <w:numPr>
                <w:ilvl w:val="1"/>
                <w:numId w:val="17"/>
              </w:numPr>
              <w:tabs>
                <w:tab w:val="clear" w:pos="1440"/>
                <w:tab w:val="num" w:pos="742"/>
              </w:tabs>
              <w:snapToGrid w:val="0"/>
              <w:ind w:left="742" w:hanging="28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輕觸測試異常</w:t>
            </w:r>
            <w:r>
              <w:rPr>
                <w:rFonts w:ascii="Times New Roman" w:eastAsia="標楷體" w:hAnsi="Times New Roman"/>
              </w:rPr>
              <w:t>[L</w:t>
            </w:r>
            <w:r w:rsidRPr="008416E9">
              <w:rPr>
                <w:rFonts w:ascii="Times New Roman" w:eastAsia="標楷體" w:hAnsi="Times New Roman"/>
              </w:rPr>
              <w:t>ight touch</w:t>
            </w:r>
            <w:r>
              <w:rPr>
                <w:rFonts w:ascii="Times New Roman" w:eastAsia="標楷體" w:hAnsi="Times New Roman"/>
              </w:rPr>
              <w:t>]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  <w:p w14:paraId="5FC7784B" w14:textId="77777777" w:rsidR="0085747F" w:rsidRPr="008416E9" w:rsidRDefault="0085747F" w:rsidP="0085747F">
            <w:pPr>
              <w:numPr>
                <w:ilvl w:val="1"/>
                <w:numId w:val="17"/>
              </w:numPr>
              <w:tabs>
                <w:tab w:val="clear" w:pos="1440"/>
                <w:tab w:val="num" w:pos="742"/>
              </w:tabs>
              <w:snapToGrid w:val="0"/>
              <w:ind w:left="742" w:hanging="28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震動感覺測試異常</w:t>
            </w:r>
            <w:r>
              <w:rPr>
                <w:rFonts w:ascii="Times New Roman" w:eastAsia="標楷體" w:hAnsi="Times New Roman"/>
              </w:rPr>
              <w:t>[V</w:t>
            </w:r>
            <w:r w:rsidRPr="008416E9">
              <w:rPr>
                <w:rFonts w:ascii="Times New Roman" w:eastAsia="標楷體" w:hAnsi="Times New Roman"/>
              </w:rPr>
              <w:t>ibration</w:t>
            </w:r>
            <w:r>
              <w:rPr>
                <w:rFonts w:ascii="Times New Roman" w:eastAsia="標楷體" w:hAnsi="Times New Roman"/>
              </w:rPr>
              <w:t>]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  <w:p w14:paraId="025ECF3C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num" w:pos="457"/>
              </w:tabs>
              <w:snapToGrid w:val="0"/>
              <w:ind w:left="454" w:firstLine="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本體感覺測試異常</w:t>
            </w:r>
            <w:r>
              <w:rPr>
                <w:rFonts w:ascii="Times New Roman" w:eastAsia="標楷體" w:hAnsi="Times New Roman"/>
              </w:rPr>
              <w:t>[</w:t>
            </w:r>
            <w:r>
              <w:rPr>
                <w:rFonts w:ascii="Times New Roman" w:eastAsia="標楷體" w:hAnsi="Times New Roman" w:hint="eastAsia"/>
              </w:rPr>
              <w:t>J</w:t>
            </w:r>
            <w:r w:rsidRPr="008416E9">
              <w:rPr>
                <w:rFonts w:ascii="Times New Roman" w:eastAsia="標楷體" w:hAnsi="Times New Roman"/>
              </w:rPr>
              <w:t xml:space="preserve">oint </w:t>
            </w:r>
            <w:r w:rsidRPr="008416E9">
              <w:rPr>
                <w:rFonts w:ascii="Times New Roman" w:eastAsia="標楷體" w:hAnsi="Times New Roman" w:hint="eastAsia"/>
              </w:rPr>
              <w:t>p</w:t>
            </w:r>
            <w:r w:rsidRPr="008416E9">
              <w:rPr>
                <w:rFonts w:ascii="Times New Roman" w:eastAsia="標楷體" w:hAnsi="Times New Roman"/>
              </w:rPr>
              <w:t>osition sensation</w:t>
            </w:r>
            <w:r>
              <w:rPr>
                <w:rFonts w:ascii="Times New Roman" w:eastAsia="標楷體" w:hAnsi="Times New Roman"/>
              </w:rPr>
              <w:t>]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  <w:p w14:paraId="0A40D930" w14:textId="77777777" w:rsidR="0085747F" w:rsidRPr="008416E9" w:rsidRDefault="0085747F" w:rsidP="0085747F">
            <w:pPr>
              <w:numPr>
                <w:ilvl w:val="0"/>
                <w:numId w:val="12"/>
              </w:numPr>
              <w:tabs>
                <w:tab w:val="num" w:pos="457"/>
              </w:tabs>
              <w:snapToGrid w:val="0"/>
              <w:ind w:hanging="26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感覺神經性運動失調</w:t>
            </w:r>
            <w:r>
              <w:rPr>
                <w:rFonts w:ascii="Times New Roman" w:eastAsia="標楷體" w:hAnsi="Times New Roman"/>
              </w:rPr>
              <w:t>[S</w:t>
            </w:r>
            <w:r w:rsidRPr="008416E9">
              <w:rPr>
                <w:rFonts w:ascii="Times New Roman" w:eastAsia="標楷體" w:hAnsi="Times New Roman"/>
              </w:rPr>
              <w:t>ensory ataxia</w:t>
            </w:r>
            <w:r>
              <w:rPr>
                <w:rFonts w:ascii="Times New Roman" w:eastAsia="標楷體" w:hAnsi="Times New Roman"/>
              </w:rPr>
              <w:t>]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  <w:p w14:paraId="74D8B63E" w14:textId="77777777" w:rsidR="0085747F" w:rsidRPr="008416E9" w:rsidRDefault="0085747F" w:rsidP="0085747F">
            <w:pPr>
              <w:numPr>
                <w:ilvl w:val="0"/>
                <w:numId w:val="12"/>
              </w:numPr>
              <w:tabs>
                <w:tab w:val="num" w:pos="457"/>
              </w:tabs>
              <w:snapToGrid w:val="0"/>
              <w:ind w:hanging="26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 w:hint="eastAsia"/>
              </w:rPr>
              <w:t>遠端肢體畸形變異（</w:t>
            </w:r>
            <w:r w:rsidRPr="008416E9">
              <w:rPr>
                <w:rFonts w:ascii="標楷體" w:eastAsia="標楷體" w:hAnsi="標楷體" w:hint="eastAsia"/>
              </w:rPr>
              <w:t>如空</w:t>
            </w:r>
            <w:proofErr w:type="gramStart"/>
            <w:r w:rsidRPr="008416E9">
              <w:rPr>
                <w:rFonts w:ascii="標楷體" w:eastAsia="標楷體" w:hAnsi="標楷體" w:hint="eastAsia"/>
              </w:rPr>
              <w:t>凹</w:t>
            </w:r>
            <w:proofErr w:type="gramEnd"/>
            <w:r w:rsidRPr="008416E9">
              <w:rPr>
                <w:rFonts w:ascii="標楷體" w:eastAsia="標楷體" w:hAnsi="標楷體" w:hint="eastAsia"/>
              </w:rPr>
              <w:t>足、錘狀</w:t>
            </w:r>
            <w:proofErr w:type="gramStart"/>
            <w:r w:rsidRPr="008416E9">
              <w:rPr>
                <w:rFonts w:ascii="標楷體" w:eastAsia="標楷體" w:hAnsi="標楷體" w:hint="eastAsia"/>
              </w:rPr>
              <w:t>趾</w:t>
            </w:r>
            <w:proofErr w:type="gramEnd"/>
            <w:r w:rsidRPr="008416E9">
              <w:rPr>
                <w:rFonts w:ascii="標楷體" w:eastAsia="標楷體" w:hAnsi="標楷體" w:hint="eastAsia"/>
              </w:rPr>
              <w:t>、平底足</w:t>
            </w:r>
            <w:r w:rsidRPr="008416E9">
              <w:rPr>
                <w:rFonts w:ascii="Times New Roman" w:eastAsia="標楷體" w:hAnsi="Times New Roman" w:hint="eastAsia"/>
              </w:rPr>
              <w:t>）。</w:t>
            </w:r>
          </w:p>
          <w:p w14:paraId="38D45503" w14:textId="77777777" w:rsidR="0085747F" w:rsidRPr="008416E9" w:rsidRDefault="0085747F" w:rsidP="0085747F">
            <w:pPr>
              <w:numPr>
                <w:ilvl w:val="0"/>
                <w:numId w:val="12"/>
              </w:numPr>
              <w:snapToGrid w:val="0"/>
              <w:ind w:hanging="263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/>
              </w:rPr>
              <w:t>神經病變性顫抖</w:t>
            </w:r>
            <w:r>
              <w:rPr>
                <w:rFonts w:ascii="Times New Roman" w:eastAsia="標楷體" w:hAnsi="Times New Roman"/>
              </w:rPr>
              <w:t>[N</w:t>
            </w:r>
            <w:r w:rsidRPr="008416E9">
              <w:rPr>
                <w:rFonts w:ascii="Times New Roman" w:eastAsia="標楷體" w:hAnsi="Times New Roman"/>
              </w:rPr>
              <w:t>europathic tremor</w:t>
            </w:r>
            <w:r>
              <w:rPr>
                <w:rFonts w:ascii="Times New Roman" w:eastAsia="標楷體" w:hAnsi="Times New Roman"/>
              </w:rPr>
              <w:t>]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85747F" w:rsidRPr="008416E9" w14:paraId="6CD513F3" w14:textId="77777777" w:rsidTr="00BB509D">
        <w:trPr>
          <w:jc w:val="center"/>
        </w:trPr>
        <w:tc>
          <w:tcPr>
            <w:tcW w:w="5000" w:type="pct"/>
            <w:gridSpan w:val="2"/>
            <w:vAlign w:val="center"/>
          </w:tcPr>
          <w:p w14:paraId="32972E39" w14:textId="77777777" w:rsidR="0085747F" w:rsidRPr="008416E9" w:rsidRDefault="0085747F" w:rsidP="00BB509D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8416E9">
              <w:rPr>
                <w:rFonts w:ascii="Times New Roman" w:eastAsia="標楷體" w:hAnsi="Times New Roman" w:cs="Times New Roman"/>
                <w:b/>
                <w:sz w:val="28"/>
              </w:rPr>
              <w:t xml:space="preserve">B. </w:t>
            </w:r>
            <w:r w:rsidRPr="008416E9">
              <w:rPr>
                <w:rFonts w:eastAsia="標楷體" w:hint="eastAsia"/>
                <w:b/>
                <w:sz w:val="28"/>
              </w:rPr>
              <w:t>周邊神經病變之證據</w:t>
            </w:r>
          </w:p>
        </w:tc>
      </w:tr>
      <w:tr w:rsidR="0085747F" w:rsidRPr="008416E9" w14:paraId="58BDF940" w14:textId="77777777" w:rsidTr="00BB509D">
        <w:trPr>
          <w:trHeight w:val="1871"/>
          <w:jc w:val="center"/>
        </w:trPr>
        <w:tc>
          <w:tcPr>
            <w:tcW w:w="1578" w:type="pct"/>
            <w:vAlign w:val="center"/>
          </w:tcPr>
          <w:p w14:paraId="456B49E9" w14:textId="77777777" w:rsidR="0085747F" w:rsidRPr="008416E9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/>
                <w:szCs w:val="28"/>
              </w:rPr>
            </w:pPr>
            <w:r w:rsidRPr="008416E9">
              <w:rPr>
                <w:rFonts w:ascii="Times New Roman" w:eastAsia="標楷體" w:hAnsi="Times New Roman" w:hint="eastAsia"/>
                <w:szCs w:val="28"/>
              </w:rPr>
              <w:t>B</w:t>
            </w:r>
            <w:r w:rsidRPr="008416E9">
              <w:rPr>
                <w:rFonts w:ascii="Times New Roman" w:eastAsia="標楷體" w:hAnsi="Times New Roman"/>
                <w:szCs w:val="28"/>
              </w:rPr>
              <w:t>-1.</w:t>
            </w:r>
            <w:r w:rsidRPr="008416E9">
              <w:rPr>
                <w:rFonts w:ascii="標楷體" w:eastAsia="標楷體" w:hAnsi="標楷體" w:hint="eastAsia"/>
              </w:rPr>
              <w:t>神經電氣生理檢查</w:t>
            </w:r>
          </w:p>
        </w:tc>
        <w:tc>
          <w:tcPr>
            <w:tcW w:w="3422" w:type="pct"/>
            <w:vAlign w:val="center"/>
          </w:tcPr>
          <w:p w14:paraId="3FFF5A91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4"/>
              <w:jc w:val="both"/>
              <w:rPr>
                <w:rFonts w:ascii="Times New Roman" w:eastAsia="標楷體" w:hAnsi="Times New Roman"/>
              </w:rPr>
            </w:pPr>
            <w:r w:rsidRPr="00E95B6D">
              <w:rPr>
                <w:rFonts w:ascii="Times New Roman" w:eastAsia="標楷體" w:hAnsi="Times New Roman"/>
              </w:rPr>
              <w:t>神經傳導</w:t>
            </w:r>
            <w:r w:rsidRPr="00E95B6D">
              <w:rPr>
                <w:rFonts w:ascii="Times New Roman" w:eastAsia="標楷體" w:hAnsi="Times New Roman" w:hint="eastAsia"/>
              </w:rPr>
              <w:t>、</w:t>
            </w:r>
            <w:r w:rsidRPr="00E95B6D">
              <w:rPr>
                <w:rFonts w:ascii="Times New Roman" w:eastAsia="標楷體" w:hAnsi="Times New Roman"/>
              </w:rPr>
              <w:t>肌電圖檢查之</w:t>
            </w:r>
            <w:r w:rsidRPr="00E95B6D">
              <w:rPr>
                <w:rFonts w:ascii="Times New Roman" w:eastAsia="標楷體" w:hAnsi="Times New Roman" w:hint="eastAsia"/>
              </w:rPr>
              <w:t>「報</w:t>
            </w:r>
            <w:r w:rsidRPr="00E95B6D">
              <w:rPr>
                <w:rFonts w:ascii="Times New Roman" w:eastAsia="標楷體" w:hAnsi="Times New Roman"/>
              </w:rPr>
              <w:t>告</w:t>
            </w:r>
            <w:r w:rsidRPr="00E95B6D">
              <w:rPr>
                <w:rFonts w:ascii="Times New Roman" w:eastAsia="標楷體" w:hAnsi="Times New Roman" w:hint="eastAsia"/>
              </w:rPr>
              <w:t>」</w:t>
            </w:r>
            <w:r w:rsidRPr="00E95B6D">
              <w:rPr>
                <w:rFonts w:ascii="Times New Roman" w:eastAsia="標楷體" w:hAnsi="Times New Roman"/>
              </w:rPr>
              <w:t>及</w:t>
            </w:r>
            <w:r w:rsidRPr="00E95B6D">
              <w:rPr>
                <w:rFonts w:ascii="Times New Roman" w:eastAsia="標楷體" w:hAnsi="Times New Roman" w:hint="eastAsia"/>
              </w:rPr>
              <w:t>「</w:t>
            </w:r>
            <w:r w:rsidRPr="00E95B6D">
              <w:rPr>
                <w:rFonts w:ascii="Times New Roman" w:eastAsia="標楷體" w:hAnsi="Times New Roman"/>
              </w:rPr>
              <w:t>原始數據</w:t>
            </w:r>
            <w:r w:rsidRPr="00E95B6D">
              <w:rPr>
                <w:rFonts w:ascii="Times New Roman" w:eastAsia="標楷體" w:hAnsi="Times New Roman" w:hint="eastAsia"/>
              </w:rPr>
              <w:t>」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  <w:r w:rsidRPr="00E95B6D">
              <w:rPr>
                <w:rFonts w:ascii="Times New Roman" w:eastAsia="標楷體" w:hAnsi="Times New Roman"/>
              </w:rPr>
              <w:t>(</w:t>
            </w:r>
            <w:r w:rsidRPr="00E95B6D">
              <w:rPr>
                <w:rFonts w:ascii="Times New Roman" w:eastAsia="標楷體" w:hAnsi="Times New Roman"/>
              </w:rPr>
              <w:t>必要</w:t>
            </w:r>
            <w:r w:rsidRPr="00E95B6D">
              <w:rPr>
                <w:rFonts w:ascii="Times New Roman" w:eastAsia="標楷體" w:hAnsi="Times New Roman"/>
              </w:rPr>
              <w:t>)</w:t>
            </w:r>
          </w:p>
          <w:p w14:paraId="42424E3C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4"/>
              <w:jc w:val="both"/>
              <w:rPr>
                <w:rFonts w:ascii="Times New Roman" w:eastAsia="標楷體" w:hAnsi="Times New Roman"/>
              </w:rPr>
            </w:pPr>
            <w:r w:rsidRPr="008416E9">
              <w:rPr>
                <w:rFonts w:ascii="Times New Roman" w:eastAsia="標楷體" w:hAnsi="Times New Roman"/>
              </w:rPr>
              <w:t>定量感覺檢查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Pr="008416E9">
              <w:rPr>
                <w:rFonts w:ascii="Times New Roman" w:eastAsia="標楷體" w:hAnsi="Times New Roman" w:hint="eastAsia"/>
              </w:rPr>
              <w:t>Q</w:t>
            </w:r>
            <w:r w:rsidRPr="008416E9">
              <w:rPr>
                <w:rFonts w:ascii="Times New Roman" w:eastAsia="標楷體" w:hAnsi="Times New Roman"/>
              </w:rPr>
              <w:t xml:space="preserve">uantitative Sensory Testing </w:t>
            </w:r>
            <w:r w:rsidRPr="008416E9">
              <w:rPr>
                <w:rFonts w:ascii="Times New Roman" w:eastAsia="標楷體" w:hAnsi="Times New Roman" w:hint="eastAsia"/>
              </w:rPr>
              <w:t>(Q</w:t>
            </w:r>
            <w:r w:rsidRPr="008416E9">
              <w:rPr>
                <w:rFonts w:ascii="Times New Roman" w:eastAsia="標楷體" w:hAnsi="Times New Roman"/>
              </w:rPr>
              <w:t>ST)</w:t>
            </w:r>
            <w:r>
              <w:rPr>
                <w:rFonts w:ascii="Times New Roman" w:eastAsia="標楷體" w:hAnsi="Times New Roman"/>
              </w:rPr>
              <w:t>]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  <w:r w:rsidRPr="008416E9">
              <w:rPr>
                <w:rFonts w:ascii="Times New Roman" w:eastAsia="標楷體" w:hAnsi="Times New Roman" w:hint="eastAsia"/>
              </w:rPr>
              <w:t>(</w:t>
            </w:r>
            <w:r w:rsidRPr="008416E9">
              <w:rPr>
                <w:rFonts w:ascii="Times New Roman" w:eastAsia="標楷體" w:hAnsi="Times New Roman" w:hint="eastAsia"/>
              </w:rPr>
              <w:t>選擇</w:t>
            </w:r>
            <w:r w:rsidRPr="008416E9">
              <w:rPr>
                <w:rFonts w:ascii="Times New Roman" w:eastAsia="標楷體" w:hAnsi="Times New Roman" w:hint="eastAsia"/>
              </w:rPr>
              <w:t>)</w:t>
            </w:r>
          </w:p>
          <w:p w14:paraId="04C01A4F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4"/>
              <w:jc w:val="both"/>
              <w:rPr>
                <w:rFonts w:ascii="Times New Roman" w:eastAsia="標楷體" w:hAnsi="Times New Roman"/>
              </w:rPr>
            </w:pPr>
            <w:r w:rsidRPr="00E95B6D">
              <w:rPr>
                <w:rFonts w:ascii="Times New Roman" w:eastAsia="標楷體" w:hAnsi="Times New Roman"/>
              </w:rPr>
              <w:t>自主神經功能檢查，如：</w:t>
            </w:r>
            <w:proofErr w:type="gramStart"/>
            <w:r w:rsidRPr="00E95B6D">
              <w:rPr>
                <w:rFonts w:ascii="Times New Roman" w:eastAsia="標楷體" w:hAnsi="Times New Roman"/>
              </w:rPr>
              <w:t>皮膚交感反應</w:t>
            </w:r>
            <w:proofErr w:type="gramEnd"/>
            <w:r w:rsidRPr="00E95B6D">
              <w:rPr>
                <w:rFonts w:ascii="Times New Roman" w:eastAsia="標楷體" w:hAnsi="Times New Roman"/>
              </w:rPr>
              <w:t>測定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Pr="00E95B6D">
              <w:rPr>
                <w:rFonts w:ascii="Times New Roman" w:eastAsia="標楷體" w:hAnsi="Times New Roman" w:hint="eastAsia"/>
              </w:rPr>
              <w:t>S</w:t>
            </w:r>
            <w:r w:rsidRPr="00E95B6D">
              <w:rPr>
                <w:rFonts w:ascii="Times New Roman" w:eastAsia="標楷體" w:hAnsi="Times New Roman"/>
              </w:rPr>
              <w:t>ympathetic Skin Response (SSR)</w:t>
            </w:r>
            <w:r>
              <w:rPr>
                <w:rFonts w:ascii="Times New Roman" w:eastAsia="標楷體" w:hAnsi="Times New Roman"/>
              </w:rPr>
              <w:t>]</w:t>
            </w:r>
            <w:r w:rsidRPr="00E95B6D">
              <w:rPr>
                <w:rFonts w:ascii="Times New Roman" w:eastAsia="標楷體" w:hAnsi="Times New Roman"/>
              </w:rPr>
              <w:t>、體溫調節排汗測試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Pr="00E95B6D">
              <w:rPr>
                <w:rFonts w:ascii="Times New Roman" w:eastAsia="標楷體" w:hAnsi="Times New Roman" w:hint="eastAsia"/>
              </w:rPr>
              <w:t>T</w:t>
            </w:r>
            <w:r w:rsidRPr="00E95B6D">
              <w:rPr>
                <w:rFonts w:ascii="Times New Roman" w:eastAsia="標楷體" w:hAnsi="Times New Roman"/>
              </w:rPr>
              <w:t>hermoregulatory Sweat Testing (TST)</w:t>
            </w:r>
            <w:r>
              <w:rPr>
                <w:rFonts w:ascii="Times New Roman" w:eastAsia="標楷體" w:hAnsi="Times New Roman"/>
              </w:rPr>
              <w:t>]</w:t>
            </w:r>
            <w:r w:rsidRPr="00E95B6D">
              <w:rPr>
                <w:rFonts w:ascii="Times New Roman" w:eastAsia="標楷體" w:hAnsi="Times New Roman"/>
              </w:rPr>
              <w:t>…</w:t>
            </w:r>
            <w:r w:rsidRPr="00E95B6D">
              <w:rPr>
                <w:rFonts w:ascii="Times New Roman" w:eastAsia="標楷體" w:hAnsi="Times New Roman" w:hint="eastAsia"/>
              </w:rPr>
              <w:t>等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  <w:r w:rsidRPr="008416E9">
              <w:rPr>
                <w:rFonts w:ascii="Times New Roman" w:eastAsia="標楷體" w:hAnsi="Times New Roman"/>
              </w:rPr>
              <w:t>(</w:t>
            </w:r>
            <w:r w:rsidRPr="008416E9">
              <w:rPr>
                <w:rFonts w:ascii="Times New Roman" w:eastAsia="標楷體" w:hAnsi="Times New Roman"/>
              </w:rPr>
              <w:t>選擇</w:t>
            </w:r>
            <w:r w:rsidRPr="008416E9">
              <w:rPr>
                <w:rFonts w:ascii="Times New Roman" w:eastAsia="標楷體" w:hAnsi="Times New Roman"/>
              </w:rPr>
              <w:t>)</w:t>
            </w:r>
          </w:p>
        </w:tc>
      </w:tr>
      <w:tr w:rsidR="0085747F" w:rsidRPr="008416E9" w14:paraId="55847B0C" w14:textId="77777777" w:rsidTr="00BB509D">
        <w:trPr>
          <w:trHeight w:val="831"/>
          <w:jc w:val="center"/>
        </w:trPr>
        <w:tc>
          <w:tcPr>
            <w:tcW w:w="1578" w:type="pct"/>
            <w:vAlign w:val="center"/>
          </w:tcPr>
          <w:p w14:paraId="0B100111" w14:textId="77777777" w:rsidR="0085747F" w:rsidRPr="008416E9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/>
                <w:szCs w:val="28"/>
              </w:rPr>
            </w:pPr>
            <w:r w:rsidRPr="008416E9">
              <w:rPr>
                <w:rFonts w:ascii="Times New Roman" w:eastAsia="標楷體" w:hAnsi="Times New Roman" w:hint="eastAsia"/>
                <w:szCs w:val="28"/>
              </w:rPr>
              <w:t>B</w:t>
            </w:r>
            <w:r w:rsidRPr="008416E9">
              <w:rPr>
                <w:rFonts w:ascii="Times New Roman" w:eastAsia="標楷體" w:hAnsi="Times New Roman"/>
                <w:szCs w:val="28"/>
              </w:rPr>
              <w:t>-2.</w:t>
            </w:r>
            <w:r w:rsidRPr="008416E9">
              <w:rPr>
                <w:rFonts w:eastAsia="標楷體" w:hint="eastAsia"/>
              </w:rPr>
              <w:t>病理切片報告</w:t>
            </w:r>
            <w:r w:rsidRPr="008416E9">
              <w:rPr>
                <w:rFonts w:eastAsia="標楷體" w:hint="eastAsia"/>
              </w:rPr>
              <w:t xml:space="preserve"> (</w:t>
            </w:r>
            <w:r w:rsidRPr="008416E9">
              <w:rPr>
                <w:rFonts w:eastAsia="標楷體" w:hint="eastAsia"/>
              </w:rPr>
              <w:t>選擇</w:t>
            </w:r>
            <w:r w:rsidRPr="008416E9">
              <w:rPr>
                <w:rFonts w:eastAsia="標楷體" w:hint="eastAsia"/>
              </w:rPr>
              <w:t>)</w:t>
            </w:r>
          </w:p>
        </w:tc>
        <w:tc>
          <w:tcPr>
            <w:tcW w:w="3422" w:type="pct"/>
            <w:vAlign w:val="center"/>
          </w:tcPr>
          <w:p w14:paraId="0005A379" w14:textId="77777777" w:rsidR="0085747F" w:rsidRPr="00E95B6D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4"/>
              <w:jc w:val="both"/>
              <w:rPr>
                <w:rFonts w:ascii="Times New Roman" w:eastAsia="標楷體" w:hAnsi="Times New Roman"/>
              </w:rPr>
            </w:pPr>
            <w:r w:rsidRPr="00E95B6D">
              <w:rPr>
                <w:rFonts w:ascii="Times New Roman" w:eastAsia="標楷體" w:hAnsi="Times New Roman" w:hint="eastAsia"/>
              </w:rPr>
              <w:t>神經肌肉切片報告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  <w:p w14:paraId="735D1891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4"/>
              <w:jc w:val="both"/>
              <w:rPr>
                <w:rFonts w:ascii="Times New Roman" w:eastAsia="標楷體" w:hAnsi="Times New Roman"/>
                <w:szCs w:val="28"/>
              </w:rPr>
            </w:pPr>
            <w:r w:rsidRPr="008416E9">
              <w:rPr>
                <w:rFonts w:ascii="Times New Roman" w:eastAsia="標楷體" w:hAnsi="Times New Roman" w:hint="eastAsia"/>
              </w:rPr>
              <w:t>皮膚切片報告。</w:t>
            </w:r>
          </w:p>
        </w:tc>
      </w:tr>
      <w:tr w:rsidR="0085747F" w:rsidRPr="008416E9" w14:paraId="3D9D57C3" w14:textId="77777777" w:rsidTr="00BB509D">
        <w:trPr>
          <w:trHeight w:val="831"/>
          <w:jc w:val="center"/>
        </w:trPr>
        <w:tc>
          <w:tcPr>
            <w:tcW w:w="1578" w:type="pct"/>
            <w:vAlign w:val="center"/>
          </w:tcPr>
          <w:p w14:paraId="56715340" w14:textId="77777777" w:rsidR="0085747F" w:rsidRPr="008416E9" w:rsidRDefault="0085747F" w:rsidP="00BB509D">
            <w:pPr>
              <w:snapToGrid w:val="0"/>
              <w:spacing w:beforeLines="50" w:before="180" w:afterLines="50" w:after="180" w:line="276" w:lineRule="auto"/>
              <w:ind w:leftChars="100" w:left="600" w:hangingChars="150" w:hanging="360"/>
              <w:jc w:val="both"/>
              <w:rPr>
                <w:rFonts w:ascii="Times New Roman" w:eastAsia="標楷體" w:hAnsi="Times New Roman"/>
                <w:szCs w:val="28"/>
              </w:rPr>
            </w:pPr>
            <w:r w:rsidRPr="008416E9">
              <w:rPr>
                <w:rFonts w:ascii="Times New Roman" w:eastAsia="標楷體" w:hAnsi="Times New Roman" w:hint="eastAsia"/>
                <w:szCs w:val="28"/>
              </w:rPr>
              <w:t>B</w:t>
            </w:r>
            <w:r w:rsidRPr="008416E9">
              <w:rPr>
                <w:rFonts w:ascii="Times New Roman" w:eastAsia="標楷體" w:hAnsi="Times New Roman"/>
                <w:szCs w:val="28"/>
              </w:rPr>
              <w:t>-3.</w:t>
            </w:r>
            <w:r w:rsidRPr="008416E9">
              <w:rPr>
                <w:rFonts w:ascii="標楷體" w:eastAsia="標楷體" w:hAnsi="標楷體" w:hint="eastAsia"/>
              </w:rPr>
              <w:t>病人遠端肢體之照片影像 (選擇)</w:t>
            </w:r>
          </w:p>
        </w:tc>
        <w:tc>
          <w:tcPr>
            <w:tcW w:w="3422" w:type="pct"/>
            <w:vAlign w:val="center"/>
          </w:tcPr>
          <w:p w14:paraId="54939A90" w14:textId="77777777" w:rsidR="0085747F" w:rsidRPr="008416E9" w:rsidRDefault="0085747F" w:rsidP="0085747F">
            <w:pPr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8"/>
              </w:rPr>
            </w:pPr>
            <w:r w:rsidRPr="008416E9">
              <w:rPr>
                <w:rFonts w:eastAsia="標楷體" w:hint="eastAsia"/>
              </w:rPr>
              <w:t>典型的</w:t>
            </w:r>
            <w:r w:rsidRPr="008416E9">
              <w:rPr>
                <w:rFonts w:ascii="標楷體" w:eastAsia="標楷體" w:hAnsi="標楷體" w:hint="eastAsia"/>
              </w:rPr>
              <w:t>高足弓</w:t>
            </w:r>
            <w:r>
              <w:rPr>
                <w:rFonts w:ascii="標楷體" w:eastAsia="標楷體" w:hAnsi="標楷體" w:hint="eastAsia"/>
              </w:rPr>
              <w:t>[</w:t>
            </w:r>
            <w:r>
              <w:rPr>
                <w:rFonts w:ascii="Times New Roman" w:eastAsia="標楷體" w:hAnsi="Times New Roman" w:cs="Times New Roman"/>
                <w:i/>
                <w:iCs/>
              </w:rPr>
              <w:t>P</w:t>
            </w:r>
            <w:r w:rsidRPr="008416E9">
              <w:rPr>
                <w:rFonts w:ascii="Times New Roman" w:eastAsia="標楷體" w:hAnsi="Times New Roman" w:cs="Times New Roman"/>
                <w:i/>
                <w:iCs/>
              </w:rPr>
              <w:t xml:space="preserve">es </w:t>
            </w:r>
            <w:proofErr w:type="spellStart"/>
            <w:r w:rsidRPr="008416E9">
              <w:rPr>
                <w:rFonts w:ascii="Times New Roman" w:eastAsia="標楷體" w:hAnsi="Times New Roman" w:cs="Times New Roman"/>
                <w:i/>
                <w:iCs/>
              </w:rPr>
              <w:t>cavus</w:t>
            </w:r>
            <w:proofErr w:type="spellEnd"/>
            <w:r>
              <w:rPr>
                <w:rFonts w:ascii="Times New Roman" w:eastAsia="標楷體" w:hAnsi="Times New Roman" w:cs="Times New Roman"/>
                <w:i/>
                <w:iCs/>
              </w:rPr>
              <w:t>]</w:t>
            </w:r>
            <w:r w:rsidRPr="008416E9">
              <w:rPr>
                <w:rFonts w:ascii="標楷體" w:eastAsia="標楷體" w:hAnsi="標楷體" w:hint="eastAsia"/>
              </w:rPr>
              <w:t>或錘狀</w:t>
            </w:r>
            <w:proofErr w:type="gramStart"/>
            <w:r w:rsidRPr="008416E9">
              <w:rPr>
                <w:rFonts w:ascii="標楷體" w:eastAsia="標楷體" w:hAnsi="標楷體" w:hint="eastAsia"/>
              </w:rPr>
              <w:t>趾</w:t>
            </w:r>
            <w:proofErr w:type="gramEnd"/>
            <w:r>
              <w:rPr>
                <w:rFonts w:ascii="標楷體" w:eastAsia="標楷體" w:hAnsi="標楷體" w:hint="eastAsia"/>
              </w:rPr>
              <w:t>[</w:t>
            </w:r>
            <w:r>
              <w:rPr>
                <w:rFonts w:ascii="Times New Roman" w:eastAsia="標楷體" w:hAnsi="Times New Roman" w:cs="Times New Roman"/>
              </w:rPr>
              <w:t>H</w:t>
            </w:r>
            <w:r w:rsidRPr="008416E9">
              <w:rPr>
                <w:rFonts w:ascii="Times New Roman" w:eastAsia="標楷體" w:hAnsi="Times New Roman" w:cs="Times New Roman"/>
              </w:rPr>
              <w:t>ammer toe</w:t>
            </w:r>
            <w:r>
              <w:rPr>
                <w:rFonts w:ascii="Times New Roman" w:eastAsia="標楷體" w:hAnsi="Times New Roman" w:cs="Times New Roman"/>
              </w:rPr>
              <w:t>]</w:t>
            </w:r>
            <w:r w:rsidRPr="008416E9">
              <w:rPr>
                <w:rFonts w:eastAsia="標楷體" w:cs="Times New Roman"/>
              </w:rPr>
              <w:t>...</w:t>
            </w:r>
            <w:r w:rsidRPr="008416E9">
              <w:rPr>
                <w:rFonts w:ascii="標楷體" w:eastAsia="標楷體" w:hAnsi="標楷體" w:hint="eastAsia"/>
              </w:rPr>
              <w:t>等特徵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85747F" w:rsidRPr="008416E9" w14:paraId="20207DA7" w14:textId="77777777" w:rsidTr="00BB509D">
        <w:trPr>
          <w:trHeight w:val="169"/>
          <w:jc w:val="center"/>
        </w:trPr>
        <w:tc>
          <w:tcPr>
            <w:tcW w:w="5000" w:type="pct"/>
            <w:gridSpan w:val="2"/>
            <w:vAlign w:val="center"/>
          </w:tcPr>
          <w:p w14:paraId="583C9853" w14:textId="77777777" w:rsidR="0085747F" w:rsidRPr="008416E9" w:rsidRDefault="0085747F" w:rsidP="00BB509D">
            <w:p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416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C</w:t>
            </w:r>
            <w:r w:rsidRPr="008416E9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. </w:t>
            </w:r>
            <w:r w:rsidRPr="008416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基</w:t>
            </w:r>
            <w:r w:rsidRPr="008416E9">
              <w:rPr>
                <w:rFonts w:ascii="Times New Roman" w:eastAsia="標楷體" w:hAnsi="Times New Roman"/>
                <w:b/>
                <w:sz w:val="28"/>
                <w:szCs w:val="28"/>
              </w:rPr>
              <w:t>因檢測</w:t>
            </w:r>
            <w:r w:rsidRPr="008416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報告（必要）：</w:t>
            </w:r>
          </w:p>
          <w:p w14:paraId="27AC82BE" w14:textId="77777777" w:rsidR="0085747F" w:rsidRPr="008416E9" w:rsidRDefault="0085747F" w:rsidP="00BB509D">
            <w:pPr>
              <w:snapToGrid w:val="0"/>
              <w:spacing w:afterLines="50" w:after="180" w:line="276" w:lineRule="auto"/>
              <w:ind w:leftChars="200" w:left="480"/>
              <w:jc w:val="both"/>
              <w:rPr>
                <w:rFonts w:ascii="Times New Roman" w:eastAsia="標楷體" w:hAnsi="Times New Roman"/>
                <w:b/>
              </w:rPr>
            </w:pPr>
            <w:r w:rsidRPr="008416E9">
              <w:rPr>
                <w:rFonts w:ascii="Times New Roman" w:eastAsia="標楷體" w:hAnsi="Times New Roman" w:hint="eastAsia"/>
              </w:rPr>
              <w:t>如：</w:t>
            </w:r>
            <w:r w:rsidRPr="008416E9">
              <w:rPr>
                <w:rFonts w:ascii="Times New Roman" w:eastAsia="標楷體" w:hAnsi="Times New Roman" w:hint="eastAsia"/>
                <w:i/>
                <w:iCs/>
              </w:rPr>
              <w:t>P</w:t>
            </w:r>
            <w:r w:rsidRPr="008416E9">
              <w:rPr>
                <w:rFonts w:ascii="Times New Roman" w:eastAsia="標楷體" w:hAnsi="Times New Roman"/>
                <w:i/>
                <w:iCs/>
              </w:rPr>
              <w:t>MP22</w:t>
            </w:r>
            <w:r w:rsidRPr="008416E9">
              <w:rPr>
                <w:rFonts w:ascii="Times New Roman" w:eastAsia="標楷體" w:hAnsi="Times New Roman" w:hint="eastAsia"/>
              </w:rPr>
              <w:t>、</w:t>
            </w:r>
            <w:r w:rsidRPr="008416E9">
              <w:rPr>
                <w:rFonts w:ascii="Times New Roman" w:eastAsia="標楷體" w:hAnsi="Times New Roman" w:hint="eastAsia"/>
                <w:i/>
                <w:iCs/>
              </w:rPr>
              <w:t>M</w:t>
            </w:r>
            <w:r w:rsidRPr="008416E9">
              <w:rPr>
                <w:rFonts w:ascii="Times New Roman" w:eastAsia="標楷體" w:hAnsi="Times New Roman"/>
                <w:i/>
                <w:iCs/>
              </w:rPr>
              <w:t>PZ</w:t>
            </w:r>
            <w:r w:rsidRPr="008416E9">
              <w:rPr>
                <w:rFonts w:ascii="Times New Roman" w:eastAsia="標楷體" w:hAnsi="Times New Roman" w:hint="eastAsia"/>
              </w:rPr>
              <w:t>、</w:t>
            </w:r>
            <w:r w:rsidRPr="008416E9">
              <w:rPr>
                <w:rFonts w:ascii="Times New Roman" w:eastAsia="標楷體" w:hAnsi="Times New Roman" w:hint="eastAsia"/>
                <w:i/>
                <w:iCs/>
              </w:rPr>
              <w:t>G</w:t>
            </w:r>
            <w:r w:rsidRPr="008416E9">
              <w:rPr>
                <w:rFonts w:ascii="Times New Roman" w:eastAsia="標楷體" w:hAnsi="Times New Roman"/>
                <w:i/>
                <w:iCs/>
              </w:rPr>
              <w:t>JB1</w:t>
            </w:r>
            <w:r w:rsidRPr="008416E9">
              <w:rPr>
                <w:rFonts w:ascii="Times New Roman" w:eastAsia="標楷體" w:hAnsi="Times New Roman" w:hint="eastAsia"/>
              </w:rPr>
              <w:t>之檢測結果，並</w:t>
            </w:r>
            <w:r w:rsidRPr="008416E9">
              <w:rPr>
                <w:rFonts w:ascii="Times New Roman" w:eastAsia="標楷體" w:hAnsi="Times New Roman"/>
              </w:rPr>
              <w:t>請</w:t>
            </w:r>
            <w:r w:rsidRPr="008416E9">
              <w:rPr>
                <w:rFonts w:ascii="Times New Roman" w:eastAsia="標楷體" w:hAnsi="Times New Roman" w:hint="eastAsia"/>
              </w:rPr>
              <w:t>檢</w:t>
            </w:r>
            <w:r w:rsidRPr="008416E9">
              <w:rPr>
                <w:rFonts w:ascii="Times New Roman" w:eastAsia="標楷體" w:hAnsi="Times New Roman"/>
              </w:rPr>
              <w:t>附實驗室報告</w:t>
            </w:r>
            <w:r w:rsidRPr="008416E9">
              <w:rPr>
                <w:rFonts w:ascii="Times New Roman" w:eastAsia="標楷體" w:hAnsi="Times New Roman" w:hint="eastAsia"/>
              </w:rPr>
              <w:t>。</w:t>
            </w:r>
          </w:p>
        </w:tc>
      </w:tr>
      <w:bookmarkEnd w:id="0"/>
    </w:tbl>
    <w:p w14:paraId="19814636" w14:textId="77777777" w:rsidR="0085747F" w:rsidRPr="00580472" w:rsidRDefault="0085747F" w:rsidP="0085747F">
      <w:pPr>
        <w:tabs>
          <w:tab w:val="left" w:pos="2977"/>
        </w:tabs>
        <w:snapToGrid w:val="0"/>
        <w:spacing w:line="360" w:lineRule="auto"/>
        <w:rPr>
          <w:rFonts w:ascii="Times New Roman" w:eastAsia="標楷體" w:hAnsi="Times New Roman"/>
          <w:b/>
          <w:noProof/>
          <w:sz w:val="28"/>
          <w:szCs w:val="28"/>
        </w:rPr>
      </w:pPr>
    </w:p>
    <w:p w14:paraId="3C81FA09" w14:textId="50B3A9F6" w:rsidR="0020301A" w:rsidRPr="0085747F" w:rsidRDefault="003D2F2F" w:rsidP="0085747F">
      <w:r>
        <w:br w:type="page"/>
      </w:r>
      <w:r>
        <w:rPr>
          <w:noProof/>
        </w:rPr>
        <w:lastRenderedPageBreak/>
        <w:pict w14:anchorId="2DDB4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38.4pt;height:779.1pt;z-index:251659264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20301A" w:rsidRPr="0085747F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2A52" w14:textId="77777777" w:rsidR="00A1268B" w:rsidRDefault="00A1268B" w:rsidP="00315E79">
      <w:r>
        <w:separator/>
      </w:r>
    </w:p>
  </w:endnote>
  <w:endnote w:type="continuationSeparator" w:id="0">
    <w:p w14:paraId="460F41DA" w14:textId="77777777" w:rsidR="00A1268B" w:rsidRDefault="00A1268B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42CF" w14:textId="77777777" w:rsidR="00C53994" w:rsidRDefault="00C53994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D0DA" w14:textId="77777777" w:rsidR="00A1268B" w:rsidRDefault="00A1268B" w:rsidP="00315E79">
      <w:r>
        <w:separator/>
      </w:r>
    </w:p>
  </w:footnote>
  <w:footnote w:type="continuationSeparator" w:id="0">
    <w:p w14:paraId="6A4737B5" w14:textId="77777777" w:rsidR="00A1268B" w:rsidRDefault="00A1268B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CAB"/>
    <w:multiLevelType w:val="hybridMultilevel"/>
    <w:tmpl w:val="79EE3DB8"/>
    <w:lvl w:ilvl="0" w:tplc="282C7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C4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02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A5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29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AC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6C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AE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EE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D2ED8"/>
    <w:multiLevelType w:val="hybridMultilevel"/>
    <w:tmpl w:val="AA4C970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9F27A46"/>
    <w:multiLevelType w:val="hybridMultilevel"/>
    <w:tmpl w:val="29B0A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63B5035"/>
    <w:multiLevelType w:val="hybridMultilevel"/>
    <w:tmpl w:val="21C016F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706A68CB"/>
    <w:multiLevelType w:val="hybridMultilevel"/>
    <w:tmpl w:val="F6387538"/>
    <w:lvl w:ilvl="0" w:tplc="4AA29C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1768F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CA6A35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F66AD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2D4B57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1DEC44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09E009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A248AB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CD264E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717507433">
    <w:abstractNumId w:val="12"/>
  </w:num>
  <w:num w:numId="2" w16cid:durableId="1030030087">
    <w:abstractNumId w:val="9"/>
  </w:num>
  <w:num w:numId="3" w16cid:durableId="1276795092">
    <w:abstractNumId w:val="5"/>
  </w:num>
  <w:num w:numId="4" w16cid:durableId="315687664">
    <w:abstractNumId w:val="11"/>
  </w:num>
  <w:num w:numId="5" w16cid:durableId="1668442244">
    <w:abstractNumId w:val="40"/>
  </w:num>
  <w:num w:numId="6" w16cid:durableId="1878469212">
    <w:abstractNumId w:val="31"/>
  </w:num>
  <w:num w:numId="7" w16cid:durableId="1270315809">
    <w:abstractNumId w:val="2"/>
  </w:num>
  <w:num w:numId="8" w16cid:durableId="54863391">
    <w:abstractNumId w:val="8"/>
  </w:num>
  <w:num w:numId="9" w16cid:durableId="744381688">
    <w:abstractNumId w:val="44"/>
  </w:num>
  <w:num w:numId="10" w16cid:durableId="1384712980">
    <w:abstractNumId w:val="13"/>
  </w:num>
  <w:num w:numId="11" w16cid:durableId="710153875">
    <w:abstractNumId w:val="22"/>
  </w:num>
  <w:num w:numId="12" w16cid:durableId="1238319691">
    <w:abstractNumId w:val="30"/>
  </w:num>
  <w:num w:numId="13" w16cid:durableId="1827092657">
    <w:abstractNumId w:val="7"/>
  </w:num>
  <w:num w:numId="14" w16cid:durableId="571743626">
    <w:abstractNumId w:val="1"/>
  </w:num>
  <w:num w:numId="15" w16cid:durableId="1720544389">
    <w:abstractNumId w:val="6"/>
  </w:num>
  <w:num w:numId="16" w16cid:durableId="2117750936">
    <w:abstractNumId w:val="38"/>
  </w:num>
  <w:num w:numId="17" w16cid:durableId="229538777">
    <w:abstractNumId w:val="23"/>
  </w:num>
  <w:num w:numId="18" w16cid:durableId="384181217">
    <w:abstractNumId w:val="24"/>
  </w:num>
  <w:num w:numId="19" w16cid:durableId="515845686">
    <w:abstractNumId w:val="16"/>
  </w:num>
  <w:num w:numId="20" w16cid:durableId="2015495973">
    <w:abstractNumId w:val="15"/>
  </w:num>
  <w:num w:numId="21" w16cid:durableId="1367367386">
    <w:abstractNumId w:val="14"/>
  </w:num>
  <w:num w:numId="22" w16cid:durableId="147405177">
    <w:abstractNumId w:val="28"/>
  </w:num>
  <w:num w:numId="23" w16cid:durableId="368993905">
    <w:abstractNumId w:val="29"/>
  </w:num>
  <w:num w:numId="24" w16cid:durableId="931356846">
    <w:abstractNumId w:val="18"/>
  </w:num>
  <w:num w:numId="25" w16cid:durableId="907305991">
    <w:abstractNumId w:val="36"/>
  </w:num>
  <w:num w:numId="26" w16cid:durableId="779375190">
    <w:abstractNumId w:val="35"/>
  </w:num>
  <w:num w:numId="27" w16cid:durableId="2018919660">
    <w:abstractNumId w:val="33"/>
  </w:num>
  <w:num w:numId="28" w16cid:durableId="1233079849">
    <w:abstractNumId w:val="4"/>
  </w:num>
  <w:num w:numId="29" w16cid:durableId="907963714">
    <w:abstractNumId w:val="10"/>
  </w:num>
  <w:num w:numId="30" w16cid:durableId="1475834244">
    <w:abstractNumId w:val="43"/>
  </w:num>
  <w:num w:numId="31" w16cid:durableId="706100266">
    <w:abstractNumId w:val="37"/>
  </w:num>
  <w:num w:numId="32" w16cid:durableId="1200363264">
    <w:abstractNumId w:val="27"/>
  </w:num>
  <w:num w:numId="33" w16cid:durableId="520171783">
    <w:abstractNumId w:val="39"/>
  </w:num>
  <w:num w:numId="34" w16cid:durableId="545919282">
    <w:abstractNumId w:val="32"/>
  </w:num>
  <w:num w:numId="35" w16cid:durableId="1815293138">
    <w:abstractNumId w:val="42"/>
  </w:num>
  <w:num w:numId="36" w16cid:durableId="1025640637">
    <w:abstractNumId w:val="25"/>
  </w:num>
  <w:num w:numId="37" w16cid:durableId="1936673658">
    <w:abstractNumId w:val="19"/>
  </w:num>
  <w:num w:numId="38" w16cid:durableId="1262303976">
    <w:abstractNumId w:val="17"/>
  </w:num>
  <w:num w:numId="39" w16cid:durableId="409736212">
    <w:abstractNumId w:val="20"/>
  </w:num>
  <w:num w:numId="40" w16cid:durableId="95909751">
    <w:abstractNumId w:val="41"/>
  </w:num>
  <w:num w:numId="41" w16cid:durableId="1905287067">
    <w:abstractNumId w:val="26"/>
  </w:num>
  <w:num w:numId="42" w16cid:durableId="409473325">
    <w:abstractNumId w:val="3"/>
  </w:num>
  <w:num w:numId="43" w16cid:durableId="833570426">
    <w:abstractNumId w:val="0"/>
  </w:num>
  <w:num w:numId="44" w16cid:durableId="1816068364">
    <w:abstractNumId w:val="21"/>
  </w:num>
  <w:num w:numId="45" w16cid:durableId="14344792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5DD3"/>
    <w:rsid w:val="00035D60"/>
    <w:rsid w:val="000470EF"/>
    <w:rsid w:val="0005187A"/>
    <w:rsid w:val="00064D6F"/>
    <w:rsid w:val="000A2FDB"/>
    <w:rsid w:val="000F3D28"/>
    <w:rsid w:val="000F573B"/>
    <w:rsid w:val="00102679"/>
    <w:rsid w:val="00133994"/>
    <w:rsid w:val="00152D2F"/>
    <w:rsid w:val="0016621A"/>
    <w:rsid w:val="001B405D"/>
    <w:rsid w:val="001F5EDC"/>
    <w:rsid w:val="0020301A"/>
    <w:rsid w:val="00257D17"/>
    <w:rsid w:val="0026390F"/>
    <w:rsid w:val="00275DD7"/>
    <w:rsid w:val="0028042F"/>
    <w:rsid w:val="002B774A"/>
    <w:rsid w:val="002D1FD9"/>
    <w:rsid w:val="002D4616"/>
    <w:rsid w:val="002E0FDD"/>
    <w:rsid w:val="00315E79"/>
    <w:rsid w:val="00345038"/>
    <w:rsid w:val="00377413"/>
    <w:rsid w:val="003958D9"/>
    <w:rsid w:val="003B1D8F"/>
    <w:rsid w:val="003C0C41"/>
    <w:rsid w:val="003D2F2F"/>
    <w:rsid w:val="0040594D"/>
    <w:rsid w:val="00444B60"/>
    <w:rsid w:val="004D522E"/>
    <w:rsid w:val="004E3140"/>
    <w:rsid w:val="004F2B03"/>
    <w:rsid w:val="00557D48"/>
    <w:rsid w:val="00580472"/>
    <w:rsid w:val="005D6253"/>
    <w:rsid w:val="005F721E"/>
    <w:rsid w:val="00601CC2"/>
    <w:rsid w:val="00606476"/>
    <w:rsid w:val="006109BA"/>
    <w:rsid w:val="00650329"/>
    <w:rsid w:val="00703CAF"/>
    <w:rsid w:val="00716F62"/>
    <w:rsid w:val="00756098"/>
    <w:rsid w:val="00834128"/>
    <w:rsid w:val="008416E9"/>
    <w:rsid w:val="0085747F"/>
    <w:rsid w:val="008576BF"/>
    <w:rsid w:val="00866572"/>
    <w:rsid w:val="00887064"/>
    <w:rsid w:val="00887F75"/>
    <w:rsid w:val="008B7EAE"/>
    <w:rsid w:val="008E6422"/>
    <w:rsid w:val="00920D17"/>
    <w:rsid w:val="009453E8"/>
    <w:rsid w:val="00957498"/>
    <w:rsid w:val="00972D49"/>
    <w:rsid w:val="00987A52"/>
    <w:rsid w:val="009A1821"/>
    <w:rsid w:val="009B144A"/>
    <w:rsid w:val="009D47D5"/>
    <w:rsid w:val="009E38CA"/>
    <w:rsid w:val="00A0345F"/>
    <w:rsid w:val="00A1268B"/>
    <w:rsid w:val="00A35771"/>
    <w:rsid w:val="00A41195"/>
    <w:rsid w:val="00A64271"/>
    <w:rsid w:val="00A65676"/>
    <w:rsid w:val="00AA715C"/>
    <w:rsid w:val="00AD727E"/>
    <w:rsid w:val="00AE67AA"/>
    <w:rsid w:val="00AF38A3"/>
    <w:rsid w:val="00B06BB1"/>
    <w:rsid w:val="00B07DB2"/>
    <w:rsid w:val="00B4528A"/>
    <w:rsid w:val="00B512FE"/>
    <w:rsid w:val="00B65B43"/>
    <w:rsid w:val="00B93195"/>
    <w:rsid w:val="00BA4A96"/>
    <w:rsid w:val="00C000D6"/>
    <w:rsid w:val="00C24D2A"/>
    <w:rsid w:val="00C53994"/>
    <w:rsid w:val="00C57AF2"/>
    <w:rsid w:val="00C60703"/>
    <w:rsid w:val="00C707F3"/>
    <w:rsid w:val="00C72D3C"/>
    <w:rsid w:val="00CC2B5D"/>
    <w:rsid w:val="00D039B9"/>
    <w:rsid w:val="00D16A3E"/>
    <w:rsid w:val="00DE28BF"/>
    <w:rsid w:val="00DE627D"/>
    <w:rsid w:val="00E95B6D"/>
    <w:rsid w:val="00E97A59"/>
    <w:rsid w:val="00EF6E9E"/>
    <w:rsid w:val="00F21275"/>
    <w:rsid w:val="00F66E0B"/>
    <w:rsid w:val="00F903C7"/>
    <w:rsid w:val="00FA5B09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E87C83F"/>
  <w15:chartTrackingRefBased/>
  <w15:docId w15:val="{44F2033C-373B-49F2-B239-A11EAA4B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44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 w:cs="Times New Roman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5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6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4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7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送審資料表及審查基準表_28_夏柯-馬利-杜斯氏症</dc:title>
  <dc:subject/>
  <dc:creator>衛生福利部國民健康署</dc:creator>
  <cp:keywords/>
  <cp:lastModifiedBy>許雅雯(Linda Shiu)</cp:lastModifiedBy>
  <cp:revision>5</cp:revision>
  <cp:lastPrinted>2020-11-04T09:08:00Z</cp:lastPrinted>
  <dcterms:created xsi:type="dcterms:W3CDTF">2024-01-04T03:59:00Z</dcterms:created>
  <dcterms:modified xsi:type="dcterms:W3CDTF">2024-01-04T07:36:00Z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2024-01-04T03:59:45Z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65e55ba2-3a46-45ef-b85b-d265a7c89fee</vt:lpwstr>
  </property>
  <property fmtid="{D5CDD505-2E9C-101B-9397-08002B2CF9AE}" pid="8" name="MSIP_Label_755196ac-7daa-415d-ac3a-bda7dffaa0f9_ContentBits">
    <vt:lpwstr>0</vt:lpwstr>
  </property>
</Properties>
</file>