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7D53" w14:textId="77777777" w:rsidR="0098288C" w:rsidRPr="00E91055" w:rsidRDefault="0098288C" w:rsidP="0098288C">
      <w:pPr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E91055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 w:rsidRPr="00E91055"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E91055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E91055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E91055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Pr="00E91055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E91055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E91055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Pr="00E91055">
        <w:rPr>
          <w:rFonts w:ascii="Times New Roman" w:eastAsia="標楷體" w:hAnsi="Times New Roman"/>
          <w:b/>
          <w:noProof/>
          <w:sz w:val="28"/>
          <w:szCs w:val="28"/>
        </w:rPr>
        <w:br/>
        <w:t xml:space="preserve">- </w:t>
      </w:r>
      <w:r w:rsidRPr="00E91055">
        <w:rPr>
          <w:rFonts w:ascii="Times New Roman" w:eastAsia="標楷體" w:hAnsi="Times New Roman" w:hint="eastAsia"/>
          <w:b/>
          <w:noProof/>
          <w:sz w:val="28"/>
          <w:szCs w:val="28"/>
        </w:rPr>
        <w:t>威爾森氏症</w:t>
      </w:r>
      <w:r w:rsidRPr="00E91055">
        <w:rPr>
          <w:rFonts w:ascii="Times New Roman" w:eastAsia="標楷體" w:hAnsi="Times New Roman"/>
          <w:b/>
          <w:noProof/>
          <w:sz w:val="28"/>
          <w:szCs w:val="28"/>
        </w:rPr>
        <w:t xml:space="preserve"> [Wilson’s Disease]</w:t>
      </w:r>
      <w:r w:rsidRPr="00E91055">
        <w:rPr>
          <w:rFonts w:ascii="Times New Roman" w:eastAsia="標楷體" w:hAnsi="Times New Roman"/>
          <w:b/>
          <w:bCs/>
          <w:noProof/>
          <w:sz w:val="28"/>
          <w:szCs w:val="28"/>
        </w:rPr>
        <w:t xml:space="preserve"> </w:t>
      </w:r>
      <w:r w:rsidRPr="00E91055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2091C0DB" w14:textId="77777777" w:rsidR="0098288C" w:rsidRPr="00637645" w:rsidRDefault="0098288C" w:rsidP="0098288C">
      <w:pPr>
        <w:pStyle w:val="a3"/>
        <w:numPr>
          <w:ilvl w:val="0"/>
          <w:numId w:val="7"/>
        </w:numPr>
        <w:spacing w:line="260" w:lineRule="exact"/>
        <w:ind w:leftChars="0" w:left="0" w:firstLine="0"/>
        <w:jc w:val="both"/>
        <w:rPr>
          <w:rFonts w:eastAsia="標楷體"/>
          <w:bCs/>
        </w:rPr>
      </w:pPr>
      <w:r w:rsidRPr="00637645">
        <w:rPr>
          <w:rFonts w:eastAsia="標楷體" w:hint="eastAsia"/>
          <w:bCs/>
        </w:rPr>
        <w:t>□病歷資料：包含臨床症狀及徵兆、身體及神經學檢查及眼科會診病歷資料</w:t>
      </w:r>
      <w:r w:rsidRPr="00637645">
        <w:rPr>
          <w:rFonts w:eastAsia="標楷體" w:hint="eastAsia"/>
          <w:bCs/>
        </w:rPr>
        <w:t xml:space="preserve"> </w:t>
      </w:r>
      <w:r w:rsidRPr="00637645">
        <w:rPr>
          <w:rFonts w:eastAsia="標楷體"/>
          <w:bCs/>
        </w:rPr>
        <w:t>(</w:t>
      </w:r>
      <w:r w:rsidRPr="00637645">
        <w:rPr>
          <w:rFonts w:eastAsia="標楷體" w:hint="eastAsia"/>
          <w:bCs/>
        </w:rPr>
        <w:t>必要</w:t>
      </w:r>
      <w:r w:rsidRPr="00637645">
        <w:rPr>
          <w:rFonts w:eastAsia="標楷體"/>
          <w:bCs/>
        </w:rPr>
        <w:t>)</w:t>
      </w:r>
    </w:p>
    <w:p w14:paraId="12A05406" w14:textId="77777777" w:rsidR="0098288C" w:rsidRPr="00637645" w:rsidRDefault="0098288C" w:rsidP="0098288C">
      <w:pPr>
        <w:pStyle w:val="a3"/>
        <w:numPr>
          <w:ilvl w:val="0"/>
          <w:numId w:val="7"/>
        </w:numPr>
        <w:spacing w:line="260" w:lineRule="exact"/>
        <w:ind w:leftChars="0" w:left="0" w:firstLine="0"/>
        <w:jc w:val="both"/>
        <w:rPr>
          <w:rFonts w:eastAsia="標楷體"/>
          <w:bCs/>
        </w:rPr>
      </w:pPr>
      <w:r w:rsidRPr="00637645">
        <w:rPr>
          <w:rFonts w:eastAsia="標楷體" w:hint="eastAsia"/>
          <w:bCs/>
        </w:rPr>
        <w:t>□實驗室檢查報告：包含血清銅濃度</w:t>
      </w:r>
      <w:r w:rsidRPr="00637645">
        <w:rPr>
          <w:rFonts w:eastAsia="標楷體" w:hint="eastAsia"/>
          <w:bCs/>
        </w:rPr>
        <w:t>(</w:t>
      </w:r>
      <w:r w:rsidRPr="00637645">
        <w:rPr>
          <w:rFonts w:eastAsia="標楷體"/>
          <w:bCs/>
        </w:rPr>
        <w:t>Serum copper)</w:t>
      </w:r>
      <w:r w:rsidRPr="00637645">
        <w:rPr>
          <w:rFonts w:eastAsia="標楷體" w:hint="eastAsia"/>
          <w:bCs/>
        </w:rPr>
        <w:t>、血清</w:t>
      </w:r>
      <w:proofErr w:type="gramStart"/>
      <w:r w:rsidRPr="00637645">
        <w:rPr>
          <w:rFonts w:eastAsia="標楷體" w:hint="eastAsia"/>
          <w:bCs/>
        </w:rPr>
        <w:t>藍胞漿素</w:t>
      </w:r>
      <w:proofErr w:type="gramEnd"/>
      <w:r w:rsidRPr="00637645">
        <w:rPr>
          <w:rFonts w:eastAsia="標楷體"/>
          <w:bCs/>
        </w:rPr>
        <w:t>(Serum ceruloplasmin)</w:t>
      </w:r>
    </w:p>
    <w:p w14:paraId="2BC42214" w14:textId="799F789F" w:rsidR="0098288C" w:rsidRPr="00637645" w:rsidRDefault="0098288C" w:rsidP="0098288C">
      <w:pPr>
        <w:pStyle w:val="a3"/>
        <w:spacing w:line="260" w:lineRule="exact"/>
        <w:ind w:leftChars="0" w:left="0"/>
        <w:jc w:val="both"/>
        <w:rPr>
          <w:rFonts w:eastAsia="標楷體"/>
          <w:bCs/>
        </w:rPr>
      </w:pPr>
      <w:r w:rsidRPr="00637645">
        <w:rPr>
          <w:rFonts w:eastAsia="標楷體" w:hint="eastAsia"/>
          <w:bCs/>
        </w:rPr>
        <w:t xml:space="preserve">　　</w:t>
      </w:r>
      <w:r w:rsidR="00A90B12">
        <w:rPr>
          <w:rFonts w:eastAsia="標楷體" w:hint="eastAsia"/>
          <w:bCs/>
        </w:rPr>
        <w:t xml:space="preserve">  </w:t>
      </w:r>
      <w:r w:rsidRPr="00637645">
        <w:rPr>
          <w:rFonts w:eastAsia="標楷體" w:hint="eastAsia"/>
          <w:bCs/>
        </w:rPr>
        <w:t>及</w:t>
      </w:r>
      <w:r w:rsidRPr="00637645">
        <w:rPr>
          <w:rFonts w:eastAsia="標楷體"/>
          <w:bCs/>
        </w:rPr>
        <w:t>24</w:t>
      </w:r>
      <w:r w:rsidRPr="00637645">
        <w:rPr>
          <w:rFonts w:eastAsia="標楷體" w:hint="eastAsia"/>
          <w:bCs/>
        </w:rPr>
        <w:t>小時尿液含銅量</w:t>
      </w:r>
      <w:r w:rsidRPr="00637645">
        <w:rPr>
          <w:rFonts w:eastAsia="標楷體"/>
          <w:bCs/>
        </w:rPr>
        <w:t>(24 h-urinary copper)</w:t>
      </w:r>
      <w:r w:rsidRPr="00637645">
        <w:rPr>
          <w:rFonts w:eastAsia="標楷體" w:hint="eastAsia"/>
          <w:bCs/>
        </w:rPr>
        <w:t xml:space="preserve"> (</w:t>
      </w:r>
      <w:r w:rsidRPr="00637645">
        <w:rPr>
          <w:rFonts w:eastAsia="標楷體" w:hint="eastAsia"/>
          <w:bCs/>
        </w:rPr>
        <w:t>必要</w:t>
      </w:r>
      <w:r w:rsidRPr="00637645">
        <w:rPr>
          <w:rFonts w:eastAsia="標楷體" w:hint="eastAsia"/>
          <w:bCs/>
        </w:rPr>
        <w:t>)</w:t>
      </w:r>
    </w:p>
    <w:p w14:paraId="1E5C2013" w14:textId="77777777" w:rsidR="0098288C" w:rsidRPr="00637645" w:rsidRDefault="0098288C" w:rsidP="0098288C">
      <w:pPr>
        <w:pStyle w:val="a3"/>
        <w:numPr>
          <w:ilvl w:val="0"/>
          <w:numId w:val="7"/>
        </w:numPr>
        <w:spacing w:line="260" w:lineRule="exact"/>
        <w:ind w:leftChars="0" w:left="0" w:firstLine="0"/>
        <w:jc w:val="both"/>
        <w:rPr>
          <w:rFonts w:eastAsia="標楷體"/>
          <w:bCs/>
        </w:rPr>
      </w:pPr>
      <w:r w:rsidRPr="00637645">
        <w:rPr>
          <w:rFonts w:eastAsia="標楷體" w:hint="eastAsia"/>
          <w:bCs/>
        </w:rPr>
        <w:t>□基因檢測報告</w:t>
      </w:r>
      <w:r w:rsidRPr="00637645">
        <w:rPr>
          <w:rFonts w:eastAsia="標楷體" w:hint="eastAsia"/>
          <w:bCs/>
        </w:rPr>
        <w:t xml:space="preserve"> (</w:t>
      </w:r>
      <w:r w:rsidRPr="00637645">
        <w:rPr>
          <w:rFonts w:eastAsia="標楷體" w:hint="eastAsia"/>
          <w:bCs/>
        </w:rPr>
        <w:t>必要</w:t>
      </w:r>
      <w:r w:rsidRPr="00637645">
        <w:rPr>
          <w:rFonts w:eastAsia="標楷體" w:hint="eastAsia"/>
          <w:bCs/>
        </w:rPr>
        <w:t>)</w:t>
      </w:r>
    </w:p>
    <w:p w14:paraId="4F474554" w14:textId="77777777" w:rsidR="0098288C" w:rsidRPr="00637645" w:rsidRDefault="0098288C" w:rsidP="0098288C">
      <w:pPr>
        <w:pStyle w:val="a3"/>
        <w:numPr>
          <w:ilvl w:val="0"/>
          <w:numId w:val="7"/>
        </w:numPr>
        <w:spacing w:line="260" w:lineRule="exact"/>
        <w:ind w:leftChars="0" w:left="0" w:firstLine="0"/>
        <w:jc w:val="both"/>
        <w:rPr>
          <w:rFonts w:eastAsia="標楷體"/>
          <w:bCs/>
        </w:rPr>
      </w:pPr>
      <w:r w:rsidRPr="00637645">
        <w:rPr>
          <w:rFonts w:eastAsia="標楷體" w:hint="eastAsia"/>
          <w:bCs/>
        </w:rPr>
        <w:t>□腦部核磁共振造影影像報告</w:t>
      </w:r>
      <w:r w:rsidRPr="00637645">
        <w:rPr>
          <w:rFonts w:eastAsia="標楷體" w:hint="eastAsia"/>
          <w:bCs/>
        </w:rPr>
        <w:t xml:space="preserve"> (</w:t>
      </w:r>
      <w:r w:rsidRPr="00637645">
        <w:rPr>
          <w:rFonts w:eastAsia="標楷體" w:hint="eastAsia"/>
          <w:bCs/>
        </w:rPr>
        <w:t>神經及精神表現者為必要；肝臟及血液學表現者為選擇</w:t>
      </w:r>
      <w:r w:rsidRPr="00637645">
        <w:rPr>
          <w:rFonts w:eastAsia="標楷體"/>
          <w:bCs/>
        </w:rPr>
        <w:t>)</w:t>
      </w:r>
    </w:p>
    <w:p w14:paraId="7C3B8BD7" w14:textId="77777777" w:rsidR="0098288C" w:rsidRPr="00637645" w:rsidRDefault="0098288C" w:rsidP="0098288C">
      <w:pPr>
        <w:pStyle w:val="a3"/>
        <w:numPr>
          <w:ilvl w:val="0"/>
          <w:numId w:val="7"/>
        </w:numPr>
        <w:spacing w:line="260" w:lineRule="exact"/>
        <w:ind w:leftChars="0" w:left="0" w:firstLine="0"/>
        <w:jc w:val="both"/>
        <w:rPr>
          <w:rFonts w:eastAsia="標楷體"/>
          <w:bCs/>
        </w:rPr>
      </w:pPr>
      <w:r w:rsidRPr="00637645">
        <w:rPr>
          <w:rFonts w:eastAsia="標楷體" w:hint="eastAsia"/>
          <w:bCs/>
        </w:rPr>
        <w:t>□肝臟組織學檢驗報告</w:t>
      </w:r>
      <w:r w:rsidRPr="00637645">
        <w:rPr>
          <w:rFonts w:eastAsia="標楷體" w:hint="eastAsia"/>
          <w:bCs/>
        </w:rPr>
        <w:t>(</w:t>
      </w:r>
      <w:r w:rsidRPr="00637645">
        <w:rPr>
          <w:rFonts w:eastAsia="標楷體" w:hint="eastAsia"/>
          <w:bCs/>
        </w:rPr>
        <w:t>選擇</w:t>
      </w:r>
      <w:r w:rsidRPr="00637645">
        <w:rPr>
          <w:rFonts w:eastAsia="標楷體" w:hint="eastAsia"/>
          <w:bCs/>
        </w:rPr>
        <w:t>)</w:t>
      </w: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8"/>
        <w:gridCol w:w="7877"/>
      </w:tblGrid>
      <w:tr w:rsidR="0098288C" w:rsidRPr="00E91055" w14:paraId="70287681" w14:textId="77777777" w:rsidTr="00F366E8">
        <w:trPr>
          <w:trHeight w:val="321"/>
          <w:tblHeader/>
          <w:jc w:val="center"/>
        </w:trPr>
        <w:tc>
          <w:tcPr>
            <w:tcW w:w="1178" w:type="pct"/>
          </w:tcPr>
          <w:p w14:paraId="1370BFA1" w14:textId="77777777" w:rsidR="0098288C" w:rsidRPr="00E91055" w:rsidRDefault="0098288C" w:rsidP="00F366E8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91055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3822" w:type="pct"/>
          </w:tcPr>
          <w:p w14:paraId="6774352A" w14:textId="77777777" w:rsidR="0098288C" w:rsidRPr="00E91055" w:rsidRDefault="0098288C" w:rsidP="00F366E8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91055">
              <w:rPr>
                <w:rFonts w:ascii="Times New Roman" w:eastAsia="標楷體" w:hAnsi="Times New Roman"/>
                <w:sz w:val="28"/>
                <w:szCs w:val="28"/>
              </w:rPr>
              <w:t>填寫部分</w:t>
            </w:r>
          </w:p>
        </w:tc>
      </w:tr>
      <w:tr w:rsidR="0098288C" w:rsidRPr="00E91055" w14:paraId="33E25FCF" w14:textId="77777777" w:rsidTr="00F366E8">
        <w:trPr>
          <w:trHeight w:val="567"/>
          <w:jc w:val="center"/>
        </w:trPr>
        <w:tc>
          <w:tcPr>
            <w:tcW w:w="1178" w:type="pct"/>
            <w:vAlign w:val="center"/>
          </w:tcPr>
          <w:p w14:paraId="5B57226E" w14:textId="77777777" w:rsidR="0098288C" w:rsidRDefault="0098288C" w:rsidP="0098288C">
            <w:pPr>
              <w:widowControl/>
              <w:numPr>
                <w:ilvl w:val="0"/>
                <w:numId w:val="4"/>
              </w:numPr>
              <w:adjustRightInd w:val="0"/>
              <w:snapToGrid w:val="0"/>
              <w:ind w:left="357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91055">
              <w:rPr>
                <w:rFonts w:ascii="Times New Roman" w:eastAsia="標楷體" w:hAnsi="Times New Roman"/>
                <w:b/>
                <w:sz w:val="28"/>
                <w:szCs w:val="28"/>
              </w:rPr>
              <w:t>病歷資料</w:t>
            </w:r>
          </w:p>
          <w:p w14:paraId="38D0C1A2" w14:textId="77777777" w:rsidR="0098288C" w:rsidRPr="00E91055" w:rsidRDefault="0098288C" w:rsidP="00F366E8">
            <w:pPr>
              <w:adjustRightInd w:val="0"/>
              <w:snapToGrid w:val="0"/>
              <w:ind w:left="357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91055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E91055">
              <w:rPr>
                <w:rFonts w:ascii="Times New Roman" w:eastAsia="標楷體" w:hAnsi="Times New Roman"/>
                <w:b/>
                <w:sz w:val="28"/>
                <w:szCs w:val="28"/>
              </w:rPr>
              <w:t>必要</w:t>
            </w:r>
            <w:r w:rsidRPr="00E91055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822" w:type="pct"/>
            <w:vAlign w:val="center"/>
          </w:tcPr>
          <w:p w14:paraId="3BA13E5E" w14:textId="77777777" w:rsidR="0098288C" w:rsidRPr="00E91055" w:rsidRDefault="0098288C" w:rsidP="00F366E8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98288C" w:rsidRPr="00E91055" w14:paraId="5104A870" w14:textId="77777777" w:rsidTr="00F366E8">
        <w:trPr>
          <w:trHeight w:val="340"/>
          <w:jc w:val="center"/>
        </w:trPr>
        <w:tc>
          <w:tcPr>
            <w:tcW w:w="1178" w:type="pct"/>
            <w:vAlign w:val="center"/>
          </w:tcPr>
          <w:p w14:paraId="0E8262DE" w14:textId="77777777" w:rsidR="0098288C" w:rsidRPr="00E91055" w:rsidRDefault="0098288C" w:rsidP="0098288C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臨床症狀及徵兆</w:t>
            </w:r>
            <w:r w:rsidRPr="00E91055">
              <w:rPr>
                <w:rFonts w:ascii="Times New Roman" w:eastAsia="標楷體" w:hAnsi="Times New Roman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必要</w:t>
            </w:r>
            <w:r w:rsidRPr="00E9105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822" w:type="pct"/>
            <w:vAlign w:val="center"/>
          </w:tcPr>
          <w:p w14:paraId="3B1789E2" w14:textId="77777777" w:rsidR="0098288C" w:rsidRPr="00E91055" w:rsidRDefault="0098288C" w:rsidP="00F366E8">
            <w:pPr>
              <w:snapToGrid w:val="0"/>
              <w:spacing w:line="260" w:lineRule="atLeast"/>
              <w:jc w:val="both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發病年齡</w:t>
            </w:r>
            <w:r w:rsidRPr="00E91055">
              <w:rPr>
                <w:rFonts w:ascii="Times New Roman" w:eastAsia="標楷體" w:hAnsi="Times New Roman" w:hint="eastAsia"/>
              </w:rPr>
              <w:t xml:space="preserve"> (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必填</w:t>
            </w:r>
            <w:proofErr w:type="gramEnd"/>
            <w:r w:rsidRPr="00E91055">
              <w:rPr>
                <w:rFonts w:ascii="Times New Roman" w:eastAsia="標楷體" w:hAnsi="Times New Roman" w:hint="eastAsia"/>
              </w:rPr>
              <w:t xml:space="preserve">) _______ </w:t>
            </w:r>
            <w:r w:rsidRPr="00E91055">
              <w:rPr>
                <w:rFonts w:ascii="Times New Roman" w:eastAsia="標楷體" w:hAnsi="Times New Roman" w:hint="eastAsia"/>
              </w:rPr>
              <w:t>歲</w:t>
            </w:r>
            <w:r w:rsidRPr="00E91055">
              <w:rPr>
                <w:rFonts w:ascii="Times New Roman" w:eastAsia="標楷體" w:hAnsi="Times New Roman" w:hint="eastAsia"/>
              </w:rPr>
              <w:t xml:space="preserve">           </w:t>
            </w:r>
          </w:p>
          <w:p w14:paraId="11117587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初始臨床表現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必填</w:t>
            </w:r>
            <w:proofErr w:type="gramEnd"/>
            <w:r w:rsidRPr="00E91055">
              <w:rPr>
                <w:rFonts w:ascii="Times New Roman" w:eastAsia="標楷體" w:hAnsi="Times New Roman" w:hint="eastAsia"/>
              </w:rPr>
              <w:t xml:space="preserve">) </w:t>
            </w:r>
            <w:r w:rsidRPr="00E91055">
              <w:rPr>
                <w:rFonts w:ascii="Times New Roman" w:eastAsia="標楷體" w:hAnsi="Times New Roman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_________________________</w:t>
            </w:r>
            <w:r w:rsidRPr="00E91055">
              <w:rPr>
                <w:rFonts w:ascii="Times New Roman" w:eastAsia="標楷體" w:hAnsi="Times New Roman"/>
              </w:rPr>
              <w:t>___</w:t>
            </w:r>
            <w:r w:rsidRPr="00E91055">
              <w:rPr>
                <w:rFonts w:ascii="Times New Roman" w:eastAsia="標楷體" w:hAnsi="Times New Roman" w:hint="eastAsia"/>
              </w:rPr>
              <w:t>___</w:t>
            </w:r>
          </w:p>
          <w:p w14:paraId="65D66806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  <w:b/>
                <w:bCs/>
                <w:u w:val="single"/>
              </w:rPr>
              <w:t>肝臟系統</w:t>
            </w:r>
            <w:r w:rsidRPr="00E91055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須符合</w:t>
            </w:r>
            <w:r w:rsidRPr="00E91055">
              <w:rPr>
                <w:rFonts w:ascii="Times New Roman" w:eastAsia="標楷體" w:hAnsi="Times New Roman" w:hint="eastAsia"/>
              </w:rPr>
              <w:t>2</w:t>
            </w:r>
            <w:r w:rsidRPr="00E91055">
              <w:rPr>
                <w:rFonts w:ascii="Times New Roman" w:eastAsia="標楷體" w:hAnsi="Times New Roman" w:hint="eastAsia"/>
              </w:rPr>
              <w:t>項必要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症狀及徵兆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6D619FEB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肝功能異常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必要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5540F03B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排除急性病毒性肝炎、慢性肝炎、藥物或酒精肝炎及營養不良造</w:t>
            </w:r>
          </w:p>
          <w:p w14:paraId="374CFCFF" w14:textId="77777777" w:rsidR="0098288C" w:rsidRPr="00E91055" w:rsidRDefault="0098288C" w:rsidP="00F366E8">
            <w:pPr>
              <w:snapToGrid w:val="0"/>
              <w:spacing w:line="260" w:lineRule="atLeast"/>
              <w:ind w:firstLineChars="150" w:firstLine="36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成的肝功能異常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必要</w:t>
            </w:r>
            <w:r w:rsidRPr="00E91055">
              <w:rPr>
                <w:rFonts w:ascii="Times New Roman" w:eastAsia="標楷體" w:hAnsi="Times New Roman" w:hint="eastAsia"/>
              </w:rPr>
              <w:t xml:space="preserve">) </w:t>
            </w:r>
          </w:p>
          <w:p w14:paraId="1F929C41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黃疸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56812661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肝臟腫大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33AA3CFE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腹水或水腫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24F2A960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疲累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0C589E32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皮膚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瘀</w:t>
            </w:r>
            <w:proofErr w:type="gramEnd"/>
            <w:r w:rsidRPr="00E91055">
              <w:rPr>
                <w:rFonts w:ascii="Times New Roman" w:eastAsia="標楷體" w:hAnsi="Times New Roman" w:hint="eastAsia"/>
              </w:rPr>
              <w:t>青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3EB9A13B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吐血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726B2FB2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不適用</w:t>
            </w:r>
          </w:p>
          <w:p w14:paraId="1511A2A6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  <w:b/>
                <w:bCs/>
                <w:u w:val="single"/>
              </w:rPr>
              <w:t>血液系統</w:t>
            </w:r>
            <w:r w:rsidRPr="00E91055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須符合</w:t>
            </w:r>
            <w:r w:rsidRPr="00E91055">
              <w:rPr>
                <w:rFonts w:ascii="Times New Roman" w:eastAsia="標楷體" w:hAnsi="Times New Roman" w:hint="eastAsia"/>
              </w:rPr>
              <w:t>1</w:t>
            </w:r>
            <w:r w:rsidRPr="00E91055">
              <w:rPr>
                <w:rFonts w:ascii="Times New Roman" w:eastAsia="標楷體" w:hAnsi="Times New Roman" w:hint="eastAsia"/>
              </w:rPr>
              <w:t>項必要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症狀及徵兆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60996BD5" w14:textId="77777777" w:rsidR="0098288C" w:rsidRPr="00E91055" w:rsidRDefault="0098288C" w:rsidP="00F366E8">
            <w:pPr>
              <w:snapToGrid w:val="0"/>
              <w:spacing w:line="260" w:lineRule="atLeast"/>
              <w:jc w:val="both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庫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姆</w:t>
            </w:r>
            <w:proofErr w:type="gramEnd"/>
            <w:r w:rsidRPr="00E91055">
              <w:rPr>
                <w:rFonts w:ascii="Times New Roman" w:eastAsia="標楷體" w:hAnsi="Times New Roman" w:hint="eastAsia"/>
              </w:rPr>
              <w:t>氏試驗陰性之溶血性貧血</w:t>
            </w:r>
            <w:r w:rsidRPr="00E91055">
              <w:rPr>
                <w:rFonts w:ascii="Times New Roman" w:eastAsia="標楷體" w:hAnsi="Times New Roman" w:hint="eastAsia"/>
              </w:rPr>
              <w:t>[</w:t>
            </w:r>
            <w:proofErr w:type="spellStart"/>
            <w:r w:rsidRPr="00E91055">
              <w:rPr>
                <w:rFonts w:ascii="Times New Roman" w:eastAsia="標楷體" w:hAnsi="Times New Roman"/>
              </w:rPr>
              <w:t>Coomb</w:t>
            </w:r>
            <w:proofErr w:type="gramStart"/>
            <w:r w:rsidRPr="00E91055">
              <w:rPr>
                <w:rFonts w:ascii="Times New Roman" w:eastAsia="標楷體" w:hAnsi="Times New Roman"/>
              </w:rPr>
              <w:t>’</w:t>
            </w:r>
            <w:proofErr w:type="gramEnd"/>
            <w:r w:rsidRPr="00E91055">
              <w:rPr>
                <w:rFonts w:ascii="Times New Roman" w:eastAsia="標楷體" w:hAnsi="Times New Roman"/>
              </w:rPr>
              <w:t>s</w:t>
            </w:r>
            <w:proofErr w:type="spellEnd"/>
            <w:r w:rsidRPr="00E91055">
              <w:rPr>
                <w:rFonts w:ascii="Times New Roman" w:eastAsia="標楷體" w:hAnsi="Times New Roman"/>
              </w:rPr>
              <w:t xml:space="preserve"> test (-) hemolytic anemia</w:t>
            </w:r>
            <w:r w:rsidRPr="00E91055">
              <w:rPr>
                <w:rFonts w:ascii="Times New Roman" w:eastAsia="標楷體" w:hAnsi="Times New Roman" w:hint="eastAsia"/>
              </w:rPr>
              <w:t>](</w:t>
            </w:r>
            <w:r w:rsidRPr="00E91055">
              <w:rPr>
                <w:rFonts w:ascii="Times New Roman" w:eastAsia="標楷體" w:hAnsi="Times New Roman" w:hint="eastAsia"/>
              </w:rPr>
              <w:t>必要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78CAA6B0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白血球低下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1169A5C0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血小板低下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1D087B50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不適用</w:t>
            </w:r>
          </w:p>
          <w:p w14:paraId="696F6741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  <w:b/>
                <w:bCs/>
                <w:u w:val="single"/>
              </w:rPr>
              <w:t>神經系統</w:t>
            </w:r>
            <w:r w:rsidRPr="00E91055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至少出現下列</w:t>
            </w:r>
            <w:r w:rsidRPr="00E91055">
              <w:rPr>
                <w:rFonts w:ascii="Times New Roman" w:eastAsia="標楷體" w:hAnsi="Times New Roman" w:hint="eastAsia"/>
              </w:rPr>
              <w:t>2</w:t>
            </w:r>
            <w:r w:rsidRPr="00E91055">
              <w:rPr>
                <w:rFonts w:ascii="Times New Roman" w:eastAsia="標楷體" w:hAnsi="Times New Roman" w:hint="eastAsia"/>
              </w:rPr>
              <w:t>項症狀及徵兆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71D9157B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不自主動作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肌張力不全、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徐動症</w:t>
            </w:r>
            <w:proofErr w:type="gramEnd"/>
            <w:r w:rsidRPr="00E91055">
              <w:rPr>
                <w:rFonts w:ascii="Times New Roman" w:eastAsia="標楷體" w:hAnsi="Times New Roman" w:hint="eastAsia"/>
              </w:rPr>
              <w:t>或舞蹈症</w:t>
            </w:r>
            <w:r w:rsidRPr="00E91055">
              <w:rPr>
                <w:rFonts w:ascii="Times New Roman" w:eastAsia="標楷體" w:hAnsi="Times New Roman" w:hint="eastAsia"/>
              </w:rPr>
              <w:t>)(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301A0CF7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顫抖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72702E2D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口齒不清、吞嚥困難或流口水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54A87B5E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面具臉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5E91AB46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僵直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15648C60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步伐不穩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4D6A0096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肢體行動遲緩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76A55FCB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動作退化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4158DEC4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不適用</w:t>
            </w:r>
          </w:p>
          <w:p w14:paraId="0966CDF6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  <w:b/>
                <w:bCs/>
                <w:u w:val="single"/>
              </w:rPr>
              <w:t>精神系統</w:t>
            </w:r>
            <w:r w:rsidRPr="00E91055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至少出現下列</w:t>
            </w:r>
            <w:r w:rsidRPr="00E91055">
              <w:rPr>
                <w:rFonts w:ascii="Times New Roman" w:eastAsia="標楷體" w:hAnsi="Times New Roman" w:hint="eastAsia"/>
              </w:rPr>
              <w:t>1</w:t>
            </w:r>
            <w:r w:rsidRPr="00E91055">
              <w:rPr>
                <w:rFonts w:ascii="Times New Roman" w:eastAsia="標楷體" w:hAnsi="Times New Roman" w:hint="eastAsia"/>
              </w:rPr>
              <w:t>項症狀及徵兆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47F81827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憂鬱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13C37C71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躁動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4D89C095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幻覺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38AE038C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攻擊行為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06CAEF86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認知異常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32539D1B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精神分裂</w:t>
            </w:r>
            <w:r w:rsidRPr="00E91055">
              <w:rPr>
                <w:rFonts w:ascii="Times New Roman" w:eastAsia="標楷體" w:hAnsi="Times New Roman" w:hint="eastAsia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 w:hint="eastAsia"/>
              </w:rPr>
              <w:t>)</w:t>
            </w:r>
          </w:p>
          <w:p w14:paraId="4CBEDBD7" w14:textId="77777777" w:rsidR="0098288C" w:rsidRPr="00E91055" w:rsidRDefault="0098288C" w:rsidP="00F366E8">
            <w:pPr>
              <w:snapToGrid w:val="0"/>
              <w:spacing w:line="260" w:lineRule="atLeast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不適用</w:t>
            </w:r>
          </w:p>
        </w:tc>
      </w:tr>
      <w:tr w:rsidR="0098288C" w:rsidRPr="00E91055" w14:paraId="61E06F79" w14:textId="77777777" w:rsidTr="00F366E8">
        <w:trPr>
          <w:trHeight w:val="1720"/>
          <w:jc w:val="center"/>
        </w:trPr>
        <w:tc>
          <w:tcPr>
            <w:tcW w:w="1178" w:type="pct"/>
            <w:vAlign w:val="center"/>
          </w:tcPr>
          <w:p w14:paraId="3ABEA8A7" w14:textId="77777777" w:rsidR="0098288C" w:rsidRPr="00E91055" w:rsidRDefault="0098288C" w:rsidP="00F366E8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/>
              </w:rPr>
              <w:lastRenderedPageBreak/>
              <w:t xml:space="preserve">2. </w:t>
            </w:r>
            <w:r w:rsidRPr="00E91055">
              <w:rPr>
                <w:rFonts w:ascii="Times New Roman" w:eastAsia="標楷體" w:hAnsi="Times New Roman" w:hint="eastAsia"/>
              </w:rPr>
              <w:t>會診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必要</w:t>
            </w:r>
            <w:r w:rsidRPr="00E9105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822" w:type="pct"/>
            <w:vAlign w:val="center"/>
          </w:tcPr>
          <w:p w14:paraId="3F58F1F3" w14:textId="77777777" w:rsidR="0098288C" w:rsidRPr="00E91055" w:rsidRDefault="0098288C" w:rsidP="00F366E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/>
                <w:b/>
                <w:bCs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眼科：</w:t>
            </w:r>
            <w:r w:rsidRPr="00E91055">
              <w:rPr>
                <w:rFonts w:ascii="Times New Roman" w:eastAsia="標楷體" w:hAnsi="Times New Roman" w:hint="eastAsia"/>
              </w:rPr>
              <w:t>Kayser-Fleischer rings (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必填</w:t>
            </w:r>
            <w:proofErr w:type="gramEnd"/>
            <w:r w:rsidRPr="00E91055">
              <w:rPr>
                <w:rFonts w:ascii="Times New Roman" w:eastAsia="標楷體" w:hAnsi="Times New Roman" w:hint="eastAsia"/>
              </w:rPr>
              <w:t xml:space="preserve">)  </w:t>
            </w:r>
          </w:p>
          <w:p w14:paraId="5246C49A" w14:textId="77777777" w:rsidR="0098288C" w:rsidRPr="00E91055" w:rsidRDefault="0098288C" w:rsidP="00F366E8">
            <w:pPr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有</w:t>
            </w:r>
            <w:r w:rsidRPr="00E91055">
              <w:rPr>
                <w:rFonts w:ascii="Times New Roman" w:eastAsia="標楷體" w:hAnsi="Times New Roman" w:hint="eastAsia"/>
              </w:rPr>
              <w:t xml:space="preserve">     </w:t>
            </w: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無</w:t>
            </w:r>
          </w:p>
          <w:p w14:paraId="7FF1332A" w14:textId="77777777" w:rsidR="0098288C" w:rsidRPr="00E91055" w:rsidRDefault="0098288C" w:rsidP="00F366E8">
            <w:pPr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精神科</w:t>
            </w:r>
            <w:r w:rsidRPr="00E91055">
              <w:rPr>
                <w:rFonts w:ascii="Times New Roman" w:eastAsia="標楷體" w:hAnsi="Times New Roman"/>
              </w:rPr>
              <w:t xml:space="preserve"> (</w:t>
            </w:r>
            <w:r w:rsidRPr="00E91055">
              <w:rPr>
                <w:rFonts w:ascii="Times New Roman" w:eastAsia="標楷體" w:hAnsi="Times New Roman" w:hint="eastAsia"/>
              </w:rPr>
              <w:t>精神系統表現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者必填</w:t>
            </w:r>
            <w:proofErr w:type="gramEnd"/>
            <w:r w:rsidRPr="00E91055">
              <w:rPr>
                <w:rFonts w:ascii="Times New Roman" w:eastAsia="標楷體" w:hAnsi="Times New Roman" w:hint="eastAsia"/>
              </w:rPr>
              <w:t>；肝臟、血液及神經系統症狀及徵兆者為選擇</w:t>
            </w:r>
            <w:r w:rsidRPr="00E91055">
              <w:rPr>
                <w:rFonts w:ascii="Times New Roman" w:eastAsia="標楷體" w:hAnsi="Times New Roman"/>
              </w:rPr>
              <w:t>)</w:t>
            </w:r>
            <w:r w:rsidRPr="00E91055">
              <w:rPr>
                <w:rFonts w:ascii="Times New Roman" w:eastAsia="標楷體" w:hAnsi="Times New Roman" w:hint="eastAsia"/>
              </w:rPr>
              <w:t>：</w:t>
            </w:r>
          </w:p>
          <w:p w14:paraId="6344CFB0" w14:textId="77777777" w:rsidR="0098288C" w:rsidRPr="00E91055" w:rsidRDefault="0098288C" w:rsidP="00F366E8">
            <w:pPr>
              <w:snapToGrid w:val="0"/>
              <w:ind w:leftChars="150" w:left="360" w:firstLineChars="100" w:firstLine="240"/>
              <w:jc w:val="both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□有</w:t>
            </w:r>
            <w:r w:rsidRPr="00E91055">
              <w:rPr>
                <w:rFonts w:ascii="Times New Roman" w:eastAsia="標楷體" w:hAnsi="Times New Roman"/>
              </w:rPr>
              <w:t xml:space="preserve">     </w:t>
            </w:r>
            <w:r w:rsidRPr="00E91055">
              <w:rPr>
                <w:rFonts w:ascii="Times New Roman" w:eastAsia="標楷體" w:hAnsi="Times New Roman" w:hint="eastAsia"/>
              </w:rPr>
              <w:t>□無</w:t>
            </w:r>
          </w:p>
        </w:tc>
      </w:tr>
      <w:tr w:rsidR="0098288C" w:rsidRPr="00E91055" w14:paraId="5E57A88A" w14:textId="77777777" w:rsidTr="00F366E8">
        <w:trPr>
          <w:trHeight w:val="792"/>
          <w:jc w:val="center"/>
        </w:trPr>
        <w:tc>
          <w:tcPr>
            <w:tcW w:w="1178" w:type="pct"/>
            <w:vAlign w:val="center"/>
          </w:tcPr>
          <w:p w14:paraId="7A215B4E" w14:textId="77777777" w:rsidR="0098288C" w:rsidRPr="00E91055" w:rsidRDefault="0098288C" w:rsidP="0098288C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  <w:b/>
                <w:bCs/>
              </w:rPr>
              <w:t>實驗室檢查報告</w:t>
            </w:r>
            <w:r w:rsidRPr="00E91055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 w:rsidRPr="00E91055">
              <w:rPr>
                <w:rFonts w:ascii="Times New Roman" w:eastAsia="標楷體" w:hAnsi="Times New Roman"/>
                <w:b/>
                <w:bCs/>
              </w:rPr>
              <w:t>(</w:t>
            </w:r>
            <w:r w:rsidRPr="00E91055">
              <w:rPr>
                <w:rFonts w:ascii="Times New Roman" w:eastAsia="標楷體" w:hAnsi="Times New Roman" w:hint="eastAsia"/>
                <w:b/>
                <w:bCs/>
              </w:rPr>
              <w:t>必要</w:t>
            </w:r>
            <w:r w:rsidRPr="00E91055">
              <w:rPr>
                <w:rFonts w:ascii="Times New Roman" w:eastAsia="標楷體" w:hAnsi="Times New Roman"/>
                <w:b/>
                <w:bCs/>
              </w:rPr>
              <w:t>)</w:t>
            </w:r>
          </w:p>
          <w:p w14:paraId="6CB8C42E" w14:textId="77777777" w:rsidR="0098288C" w:rsidRPr="00E91055" w:rsidRDefault="0098288C" w:rsidP="00F366E8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822" w:type="pct"/>
            <w:vAlign w:val="center"/>
          </w:tcPr>
          <w:p w14:paraId="074B1ADD" w14:textId="77777777" w:rsidR="0098288C" w:rsidRPr="00E91055" w:rsidRDefault="0098288C" w:rsidP="00F366E8">
            <w:pPr>
              <w:snapToGrid w:val="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肝功能檢查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/>
              </w:rPr>
              <w:t>(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必填</w:t>
            </w:r>
            <w:proofErr w:type="gramEnd"/>
            <w:r w:rsidRPr="00E91055">
              <w:rPr>
                <w:rFonts w:ascii="Times New Roman" w:eastAsia="標楷體" w:hAnsi="Times New Roman"/>
              </w:rPr>
              <w:t xml:space="preserve">):  </w:t>
            </w:r>
          </w:p>
          <w:p w14:paraId="67525764" w14:textId="77777777" w:rsidR="0098288C" w:rsidRPr="00E91055" w:rsidRDefault="0098288C" w:rsidP="00F366E8">
            <w:pPr>
              <w:snapToGrid w:val="0"/>
              <w:ind w:firstLineChars="150" w:firstLine="36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/>
              </w:rPr>
              <w:t xml:space="preserve">SGOT ____ SGPT ____ </w:t>
            </w:r>
            <w:r w:rsidRPr="00E91055">
              <w:rPr>
                <w:rFonts w:ascii="Times New Roman" w:eastAsia="標楷體" w:hAnsi="Times New Roman" w:hint="eastAsia"/>
              </w:rPr>
              <w:t>血白蛋白</w:t>
            </w:r>
            <w:r w:rsidRPr="00E91055">
              <w:rPr>
                <w:rFonts w:ascii="Times New Roman" w:eastAsia="標楷體" w:hAnsi="Times New Roman"/>
              </w:rPr>
              <w:t xml:space="preserve"> ____ </w:t>
            </w:r>
            <w:r w:rsidRPr="00E91055">
              <w:rPr>
                <w:rFonts w:ascii="Times New Roman" w:eastAsia="標楷體" w:hAnsi="Times New Roman" w:hint="eastAsia"/>
              </w:rPr>
              <w:t>血氨</w:t>
            </w:r>
            <w:r w:rsidRPr="00E91055">
              <w:rPr>
                <w:rFonts w:ascii="Times New Roman" w:eastAsia="標楷體" w:hAnsi="Times New Roman"/>
              </w:rPr>
              <w:t xml:space="preserve"> ____ Bil(T/D) ____</w:t>
            </w:r>
          </w:p>
          <w:p w14:paraId="5CEF7FA0" w14:textId="77777777" w:rsidR="0098288C" w:rsidRPr="00E91055" w:rsidRDefault="0098288C" w:rsidP="00F366E8">
            <w:pPr>
              <w:snapToGrid w:val="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血液檢測</w:t>
            </w:r>
            <w:r w:rsidRPr="00E91055">
              <w:rPr>
                <w:rFonts w:ascii="Times New Roman" w:eastAsia="標楷體" w:hAnsi="Times New Roman"/>
              </w:rPr>
              <w:t>(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必填</w:t>
            </w:r>
            <w:proofErr w:type="gramEnd"/>
            <w:r w:rsidRPr="00E91055">
              <w:rPr>
                <w:rFonts w:ascii="Times New Roman" w:eastAsia="標楷體" w:hAnsi="Times New Roman"/>
              </w:rPr>
              <w:t>)</w:t>
            </w:r>
            <w:r w:rsidRPr="00E91055">
              <w:rPr>
                <w:rFonts w:ascii="Times New Roman" w:eastAsia="標楷體" w:hAnsi="Times New Roman" w:hint="eastAsia"/>
              </w:rPr>
              <w:t>：</w:t>
            </w:r>
            <w:r w:rsidRPr="00E91055">
              <w:rPr>
                <w:rFonts w:ascii="Times New Roman" w:eastAsia="標楷體" w:hAnsi="Times New Roman"/>
              </w:rPr>
              <w:t xml:space="preserve">   </w:t>
            </w:r>
          </w:p>
          <w:p w14:paraId="6B001755" w14:textId="77777777" w:rsidR="0098288C" w:rsidRPr="00E91055" w:rsidRDefault="0098288C" w:rsidP="00F366E8">
            <w:pPr>
              <w:snapToGrid w:val="0"/>
              <w:ind w:firstLineChars="150" w:firstLine="36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白血球</w:t>
            </w:r>
            <w:r w:rsidRPr="00E91055">
              <w:rPr>
                <w:rFonts w:ascii="Times New Roman" w:eastAsia="標楷體" w:hAnsi="Times New Roman"/>
              </w:rPr>
              <w:t xml:space="preserve">____ </w:t>
            </w:r>
            <w:r w:rsidRPr="00E91055">
              <w:rPr>
                <w:rFonts w:ascii="Times New Roman" w:eastAsia="標楷體" w:hAnsi="Times New Roman" w:hint="eastAsia"/>
              </w:rPr>
              <w:t>血紅素</w:t>
            </w:r>
            <w:r w:rsidRPr="00E91055">
              <w:rPr>
                <w:rFonts w:ascii="Times New Roman" w:eastAsia="標楷體" w:hAnsi="Times New Roman"/>
              </w:rPr>
              <w:t xml:space="preserve">____ </w:t>
            </w:r>
            <w:r w:rsidRPr="00E91055">
              <w:rPr>
                <w:rFonts w:ascii="Times New Roman" w:eastAsia="標楷體" w:hAnsi="Times New Roman" w:hint="eastAsia"/>
              </w:rPr>
              <w:t>血小板</w:t>
            </w:r>
            <w:r w:rsidRPr="00E91055">
              <w:rPr>
                <w:rFonts w:ascii="Times New Roman" w:eastAsia="標楷體" w:hAnsi="Times New Roman"/>
              </w:rPr>
              <w:t>____</w:t>
            </w:r>
            <w:r w:rsidRPr="00E91055">
              <w:rPr>
                <w:rFonts w:ascii="Times New Roman" w:eastAsia="標楷體" w:hAnsi="Times New Roman" w:hint="eastAsia"/>
              </w:rPr>
              <w:t>網狀細胞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/>
              </w:rPr>
              <w:t>(Reticulocytes) _____</w:t>
            </w:r>
          </w:p>
          <w:p w14:paraId="7D8BFB88" w14:textId="77777777" w:rsidR="0098288C" w:rsidRPr="00E91055" w:rsidRDefault="0098288C" w:rsidP="00F366E8">
            <w:pPr>
              <w:snapToGrid w:val="0"/>
              <w:ind w:firstLineChars="150" w:firstLine="36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鐵蛋白</w:t>
            </w:r>
            <w:r w:rsidRPr="00E91055">
              <w:rPr>
                <w:rFonts w:ascii="Times New Roman" w:eastAsia="標楷體" w:hAnsi="Times New Roman"/>
              </w:rPr>
              <w:t xml:space="preserve">(Ferritin) _____ </w:t>
            </w:r>
          </w:p>
          <w:p w14:paraId="7E3D80B8" w14:textId="77777777" w:rsidR="0098288C" w:rsidRPr="00E91055" w:rsidRDefault="0098288C" w:rsidP="00F366E8">
            <w:pPr>
              <w:snapToGrid w:val="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/>
              </w:rPr>
              <w:t xml:space="preserve"> Coombs tests (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必填</w:t>
            </w:r>
            <w:proofErr w:type="gramEnd"/>
            <w:r w:rsidRPr="00E91055">
              <w:rPr>
                <w:rFonts w:ascii="Times New Roman" w:eastAsia="標楷體" w:hAnsi="Times New Roman"/>
              </w:rPr>
              <w:t>)</w:t>
            </w:r>
            <w:r w:rsidRPr="00E91055">
              <w:rPr>
                <w:rFonts w:ascii="Times New Roman" w:eastAsia="標楷體" w:hAnsi="Times New Roman" w:hint="eastAsia"/>
              </w:rPr>
              <w:t>：</w:t>
            </w:r>
          </w:p>
          <w:p w14:paraId="18801DD7" w14:textId="77777777" w:rsidR="0098288C" w:rsidRPr="00E91055" w:rsidRDefault="0098288C" w:rsidP="00F366E8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陰性反應</w:t>
            </w:r>
            <w:r w:rsidRPr="00E91055">
              <w:rPr>
                <w:rFonts w:ascii="Times New Roman" w:eastAsia="標楷體" w:hAnsi="Times New Roman"/>
              </w:rPr>
              <w:t xml:space="preserve">(Negative)  </w:t>
            </w: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陽性反應</w:t>
            </w:r>
            <w:r w:rsidRPr="00E91055">
              <w:rPr>
                <w:rFonts w:ascii="Times New Roman" w:eastAsia="標楷體" w:hAnsi="Times New Roman"/>
              </w:rPr>
              <w:t>(Positive)</w:t>
            </w:r>
          </w:p>
          <w:p w14:paraId="0605727D" w14:textId="77777777" w:rsidR="0098288C" w:rsidRPr="00E91055" w:rsidRDefault="0098288C" w:rsidP="00F366E8">
            <w:pPr>
              <w:snapToGrid w:val="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血清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藍胞漿素</w:t>
            </w:r>
            <w:proofErr w:type="gramEnd"/>
            <w:r w:rsidRPr="00E91055">
              <w:rPr>
                <w:rFonts w:ascii="Times New Roman" w:eastAsia="標楷體" w:hAnsi="Times New Roman"/>
              </w:rPr>
              <w:t xml:space="preserve"> (Serum ceruloplasmin)(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必填</w:t>
            </w:r>
            <w:proofErr w:type="gramEnd"/>
            <w:r w:rsidRPr="00E91055">
              <w:rPr>
                <w:rFonts w:ascii="Times New Roman" w:eastAsia="標楷體" w:hAnsi="Times New Roman"/>
              </w:rPr>
              <w:t>)</w:t>
            </w:r>
            <w:r w:rsidRPr="00E91055">
              <w:rPr>
                <w:rFonts w:ascii="Times New Roman" w:eastAsia="標楷體" w:hAnsi="Times New Roman" w:hint="eastAsia"/>
              </w:rPr>
              <w:t>：</w:t>
            </w:r>
          </w:p>
          <w:p w14:paraId="1A05CD6D" w14:textId="77777777" w:rsidR="0098288C" w:rsidRPr="00E91055" w:rsidRDefault="0098288C" w:rsidP="00F366E8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□正常</w:t>
            </w:r>
            <w:r w:rsidRPr="00E91055">
              <w:rPr>
                <w:rFonts w:ascii="Times New Roman" w:eastAsia="標楷體" w:hAnsi="Times New Roman"/>
              </w:rPr>
              <w:t xml:space="preserve">   </w:t>
            </w:r>
            <w:r w:rsidRPr="00E91055">
              <w:rPr>
                <w:rFonts w:ascii="Times New Roman" w:eastAsia="標楷體" w:hAnsi="Times New Roman" w:hint="eastAsia"/>
              </w:rPr>
              <w:t>□異常</w:t>
            </w:r>
            <w:r w:rsidRPr="00E91055">
              <w:rPr>
                <w:rFonts w:ascii="Times New Roman" w:eastAsia="標楷體" w:hAnsi="Times New Roman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依據年齡</w:t>
            </w:r>
            <w:r w:rsidRPr="00E91055">
              <w:rPr>
                <w:rFonts w:ascii="Times New Roman" w:eastAsia="標楷體" w:hAnsi="Times New Roman"/>
              </w:rPr>
              <w:t xml:space="preserve">) ________________________________  </w:t>
            </w:r>
          </w:p>
          <w:p w14:paraId="6BA681EC" w14:textId="77777777" w:rsidR="0098288C" w:rsidRPr="00E91055" w:rsidRDefault="0098288C" w:rsidP="00F366E8">
            <w:pPr>
              <w:snapToGrid w:val="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血清銅含量</w:t>
            </w:r>
            <w:r w:rsidRPr="00E91055">
              <w:rPr>
                <w:rFonts w:ascii="Times New Roman" w:eastAsia="標楷體" w:hAnsi="Times New Roman"/>
              </w:rPr>
              <w:t xml:space="preserve"> (Serum copper)(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必填</w:t>
            </w:r>
            <w:proofErr w:type="gramEnd"/>
            <w:r w:rsidRPr="00E91055">
              <w:rPr>
                <w:rFonts w:ascii="Times New Roman" w:eastAsia="標楷體" w:hAnsi="Times New Roman"/>
              </w:rPr>
              <w:t>)</w:t>
            </w:r>
            <w:r w:rsidRPr="00E91055">
              <w:rPr>
                <w:rFonts w:ascii="Times New Roman" w:eastAsia="標楷體" w:hAnsi="Times New Roman" w:hint="eastAsia"/>
              </w:rPr>
              <w:t>：</w:t>
            </w:r>
          </w:p>
          <w:p w14:paraId="6DD324D5" w14:textId="77777777" w:rsidR="0098288C" w:rsidRPr="00E91055" w:rsidRDefault="0098288C" w:rsidP="00F366E8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□正常</w:t>
            </w:r>
            <w:r w:rsidRPr="00E91055">
              <w:rPr>
                <w:rFonts w:ascii="Times New Roman" w:eastAsia="標楷體" w:hAnsi="Times New Roman"/>
              </w:rPr>
              <w:t xml:space="preserve">   </w:t>
            </w:r>
            <w:r w:rsidRPr="00E91055">
              <w:rPr>
                <w:rFonts w:ascii="Times New Roman" w:eastAsia="標楷體" w:hAnsi="Times New Roman" w:hint="eastAsia"/>
              </w:rPr>
              <w:t>□異常</w:t>
            </w:r>
            <w:r w:rsidRPr="00E91055">
              <w:rPr>
                <w:rFonts w:ascii="Times New Roman" w:eastAsia="標楷體" w:hAnsi="Times New Roman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依據年齡</w:t>
            </w:r>
            <w:r w:rsidRPr="00E91055">
              <w:rPr>
                <w:rFonts w:ascii="Times New Roman" w:eastAsia="標楷體" w:hAnsi="Times New Roman"/>
              </w:rPr>
              <w:t>) ________________________________</w:t>
            </w:r>
          </w:p>
          <w:p w14:paraId="5838E102" w14:textId="77777777" w:rsidR="0098288C" w:rsidRPr="00E91055" w:rsidRDefault="0098288C" w:rsidP="00F366E8">
            <w:pPr>
              <w:snapToGrid w:val="0"/>
              <w:ind w:left="360" w:hangingChars="150" w:hanging="36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/>
              </w:rPr>
              <w:t xml:space="preserve"> 24</w:t>
            </w:r>
            <w:r w:rsidRPr="00E91055">
              <w:rPr>
                <w:rFonts w:ascii="Times New Roman" w:eastAsia="標楷體" w:hAnsi="Times New Roman" w:hint="eastAsia"/>
              </w:rPr>
              <w:t>小時尿液含銅量</w:t>
            </w:r>
            <w:r w:rsidRPr="00E91055">
              <w:rPr>
                <w:rFonts w:ascii="Times New Roman" w:eastAsia="標楷體" w:hAnsi="Times New Roman"/>
              </w:rPr>
              <w:t xml:space="preserve"> (24 h-urinary copper) (</w:t>
            </w:r>
            <w:r w:rsidRPr="00E91055">
              <w:rPr>
                <w:rFonts w:ascii="Times New Roman" w:eastAsia="標楷體" w:hAnsi="Times New Roman" w:hint="eastAsia"/>
              </w:rPr>
              <w:t>未使用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螫</w:t>
            </w:r>
            <w:proofErr w:type="gramEnd"/>
            <w:r w:rsidRPr="00E91055">
              <w:rPr>
                <w:rFonts w:ascii="Times New Roman" w:eastAsia="標楷體" w:hAnsi="Times New Roman" w:hint="eastAsia"/>
              </w:rPr>
              <w:t>合藥物治療前及無急性肝炎狀況下檢驗</w:t>
            </w:r>
            <w:r w:rsidRPr="00E91055">
              <w:rPr>
                <w:rFonts w:ascii="Times New Roman" w:eastAsia="標楷體" w:hAnsi="Times New Roman"/>
              </w:rPr>
              <w:t>) (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必填</w:t>
            </w:r>
            <w:proofErr w:type="gramEnd"/>
            <w:r w:rsidRPr="00E91055">
              <w:rPr>
                <w:rFonts w:ascii="Times New Roman" w:eastAsia="標楷體" w:hAnsi="Times New Roman"/>
              </w:rPr>
              <w:t>)</w:t>
            </w:r>
            <w:r w:rsidRPr="00E91055">
              <w:rPr>
                <w:rFonts w:ascii="Times New Roman" w:eastAsia="標楷體" w:hAnsi="Times New Roman" w:hint="eastAsia"/>
              </w:rPr>
              <w:t>：</w:t>
            </w:r>
          </w:p>
          <w:p w14:paraId="191CFDA5" w14:textId="77777777" w:rsidR="0098288C" w:rsidRPr="00E91055" w:rsidRDefault="0098288C" w:rsidP="00F366E8">
            <w:pPr>
              <w:snapToGrid w:val="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/>
              </w:rPr>
              <w:t xml:space="preserve">    </w:t>
            </w:r>
            <w:r w:rsidRPr="00E91055">
              <w:rPr>
                <w:rFonts w:ascii="Times New Roman" w:eastAsia="標楷體" w:hAnsi="Times New Roman" w:hint="eastAsia"/>
              </w:rPr>
              <w:t>□正常</w:t>
            </w:r>
            <w:r w:rsidRPr="00E91055">
              <w:rPr>
                <w:rFonts w:ascii="Times New Roman" w:eastAsia="標楷體" w:hAnsi="Times New Roman"/>
              </w:rPr>
              <w:t xml:space="preserve">   </w:t>
            </w:r>
            <w:r w:rsidRPr="00E91055">
              <w:rPr>
                <w:rFonts w:ascii="Times New Roman" w:eastAsia="標楷體" w:hAnsi="Times New Roman" w:hint="eastAsia"/>
              </w:rPr>
              <w:t>□異常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/>
              </w:rPr>
              <w:t>_________________________________________</w:t>
            </w:r>
          </w:p>
          <w:p w14:paraId="083B5659" w14:textId="77777777" w:rsidR="0098288C" w:rsidRPr="00E91055" w:rsidRDefault="0098288C" w:rsidP="00F366E8">
            <w:pPr>
              <w:snapToGrid w:val="0"/>
              <w:ind w:left="360" w:hangingChars="150" w:hanging="36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/>
              </w:rPr>
              <w:t xml:space="preserve"> 24</w:t>
            </w:r>
            <w:r w:rsidRPr="00E91055">
              <w:rPr>
                <w:rFonts w:ascii="Times New Roman" w:eastAsia="標楷體" w:hAnsi="Times New Roman" w:hint="eastAsia"/>
              </w:rPr>
              <w:t>小時尿液含銅量</w:t>
            </w:r>
            <w:r w:rsidRPr="00E91055">
              <w:rPr>
                <w:rFonts w:ascii="Times New Roman" w:eastAsia="標楷體" w:hAnsi="Times New Roman"/>
              </w:rPr>
              <w:t xml:space="preserve"> (24 h-urinary copper) (</w:t>
            </w:r>
            <w:r w:rsidRPr="00E91055">
              <w:rPr>
                <w:rFonts w:ascii="Times New Roman" w:eastAsia="標楷體" w:hAnsi="Times New Roman" w:hint="eastAsia"/>
              </w:rPr>
              <w:t>接受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螫</w:t>
            </w:r>
            <w:proofErr w:type="gramEnd"/>
            <w:r w:rsidRPr="00E91055">
              <w:rPr>
                <w:rFonts w:ascii="Times New Roman" w:eastAsia="標楷體" w:hAnsi="Times New Roman" w:hint="eastAsia"/>
              </w:rPr>
              <w:t>合藥物刺激試驗後</w:t>
            </w:r>
            <w:r w:rsidRPr="00E91055">
              <w:rPr>
                <w:rFonts w:ascii="Times New Roman" w:eastAsia="標楷體" w:hAnsi="Times New Roman"/>
              </w:rPr>
              <w:t>) 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/>
              </w:rPr>
              <w:t>)</w:t>
            </w:r>
            <w:r w:rsidRPr="00E91055">
              <w:rPr>
                <w:rFonts w:ascii="Times New Roman" w:eastAsia="標楷體" w:hAnsi="Times New Roman" w:hint="eastAsia"/>
              </w:rPr>
              <w:t>：</w:t>
            </w:r>
            <w:r w:rsidRPr="00E91055">
              <w:rPr>
                <w:rFonts w:ascii="Times New Roman" w:eastAsia="標楷體" w:hAnsi="Times New Roman"/>
              </w:rPr>
              <w:t xml:space="preserve"> </w:t>
            </w:r>
          </w:p>
          <w:p w14:paraId="676C38AC" w14:textId="77777777" w:rsidR="0098288C" w:rsidRPr="00E91055" w:rsidRDefault="0098288C" w:rsidP="00F366E8">
            <w:pPr>
              <w:snapToGrid w:val="0"/>
              <w:ind w:leftChars="150" w:left="360" w:firstLineChars="50" w:firstLine="12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/>
              </w:rPr>
              <w:t>正常</w:t>
            </w:r>
            <w:r w:rsidRPr="00E91055">
              <w:rPr>
                <w:rFonts w:ascii="Times New Roman" w:eastAsia="標楷體" w:hAnsi="Times New Roman"/>
              </w:rPr>
              <w:t xml:space="preserve">   </w:t>
            </w: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異常</w:t>
            </w:r>
            <w:r w:rsidRPr="00E91055">
              <w:rPr>
                <w:rFonts w:ascii="Times New Roman" w:eastAsia="標楷體" w:hAnsi="Times New Roman"/>
              </w:rPr>
              <w:t>__________________</w:t>
            </w:r>
          </w:p>
          <w:p w14:paraId="3DC6FBFF" w14:textId="77777777" w:rsidR="0098288C" w:rsidRPr="00E91055" w:rsidRDefault="0098288C" w:rsidP="00F366E8">
            <w:pPr>
              <w:snapToGrid w:val="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周邊血液抹片檢查</w:t>
            </w:r>
            <w:r w:rsidRPr="00E91055">
              <w:rPr>
                <w:rFonts w:ascii="Times New Roman" w:eastAsia="標楷體" w:hAnsi="Times New Roman"/>
              </w:rPr>
              <w:t>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/>
              </w:rPr>
              <w:t>)</w:t>
            </w:r>
            <w:r w:rsidRPr="00E91055">
              <w:rPr>
                <w:rFonts w:ascii="Times New Roman" w:eastAsia="標楷體" w:hAnsi="Times New Roman" w:hint="eastAsia"/>
              </w:rPr>
              <w:t>：</w:t>
            </w:r>
          </w:p>
          <w:p w14:paraId="15BE337D" w14:textId="77777777" w:rsidR="0098288C" w:rsidRPr="00E91055" w:rsidRDefault="0098288C" w:rsidP="00F366E8">
            <w:pPr>
              <w:snapToGrid w:val="0"/>
              <w:ind w:firstLineChars="200" w:firstLine="48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□正常</w:t>
            </w:r>
            <w:r w:rsidRPr="00E91055">
              <w:rPr>
                <w:rFonts w:ascii="Times New Roman" w:eastAsia="標楷體" w:hAnsi="Times New Roman"/>
              </w:rPr>
              <w:t xml:space="preserve">   </w:t>
            </w: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異常</w:t>
            </w:r>
            <w:r w:rsidRPr="00E91055">
              <w:rPr>
                <w:rFonts w:ascii="Times New Roman" w:eastAsia="標楷體" w:hAnsi="Times New Roman"/>
              </w:rPr>
              <w:t>___________________</w:t>
            </w:r>
          </w:p>
          <w:p w14:paraId="3CCA11AF" w14:textId="77777777" w:rsidR="0098288C" w:rsidRPr="00E91055" w:rsidRDefault="0098288C" w:rsidP="00F366E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乾燥肝</w:t>
            </w:r>
            <w:proofErr w:type="gramEnd"/>
            <w:r w:rsidRPr="00E91055">
              <w:rPr>
                <w:rFonts w:ascii="Times New Roman" w:eastAsia="標楷體" w:hAnsi="Times New Roman" w:hint="eastAsia"/>
              </w:rPr>
              <w:t>細胞組織含銅量</w:t>
            </w:r>
            <w:r w:rsidRPr="00E91055">
              <w:rPr>
                <w:rFonts w:ascii="Times New Roman" w:eastAsia="標楷體" w:hAnsi="Times New Roman"/>
              </w:rPr>
              <w:t>Liver copper (</w:t>
            </w:r>
            <w:r w:rsidRPr="00E91055">
              <w:rPr>
                <w:rFonts w:ascii="Times New Roman" w:eastAsia="標楷體" w:hAnsi="Times New Roman" w:hint="eastAsia"/>
              </w:rPr>
              <w:t>無膽汁淤積狀況下檢測</w:t>
            </w:r>
            <w:r w:rsidRPr="00E91055">
              <w:rPr>
                <w:rFonts w:ascii="Times New Roman" w:eastAsia="標楷體" w:hAnsi="Times New Roman"/>
              </w:rPr>
              <w:t>)(</w:t>
            </w:r>
            <w:r w:rsidRPr="00E91055">
              <w:rPr>
                <w:rFonts w:ascii="Times New Roman" w:eastAsia="標楷體" w:hAnsi="Times New Roman" w:hint="eastAsia"/>
              </w:rPr>
              <w:t>選擇</w:t>
            </w:r>
            <w:r w:rsidRPr="00E91055">
              <w:rPr>
                <w:rFonts w:ascii="Times New Roman" w:eastAsia="標楷體" w:hAnsi="Times New Roman"/>
              </w:rPr>
              <w:t>)</w:t>
            </w:r>
            <w:r w:rsidRPr="00E91055">
              <w:rPr>
                <w:rFonts w:ascii="Times New Roman" w:eastAsia="標楷體" w:hAnsi="Times New Roman" w:hint="eastAsia"/>
              </w:rPr>
              <w:t>：</w:t>
            </w:r>
          </w:p>
          <w:p w14:paraId="2F154728" w14:textId="77777777" w:rsidR="0098288C" w:rsidRPr="00E91055" w:rsidRDefault="0098288C" w:rsidP="00F366E8">
            <w:pPr>
              <w:snapToGrid w:val="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/>
              </w:rPr>
              <w:t xml:space="preserve">    </w:t>
            </w:r>
            <w:r w:rsidRPr="00E91055">
              <w:rPr>
                <w:rFonts w:ascii="Times New Roman" w:eastAsia="標楷體" w:hAnsi="Times New Roman" w:hint="eastAsia"/>
              </w:rPr>
              <w:t>□正常</w:t>
            </w:r>
            <w:r w:rsidRPr="00E91055">
              <w:rPr>
                <w:rFonts w:ascii="Times New Roman" w:eastAsia="標楷體" w:hAnsi="Times New Roman"/>
              </w:rPr>
              <w:t xml:space="preserve">   </w:t>
            </w:r>
            <w:r w:rsidRPr="00E91055">
              <w:rPr>
                <w:rFonts w:ascii="Times New Roman" w:eastAsia="標楷體" w:hAnsi="Times New Roman" w:hint="eastAsia"/>
              </w:rPr>
              <w:t>□異常</w:t>
            </w:r>
            <w:r w:rsidRPr="00E91055">
              <w:rPr>
                <w:rFonts w:ascii="Times New Roman" w:eastAsia="標楷體" w:hAnsi="Times New Roman"/>
              </w:rPr>
              <w:t xml:space="preserve"> (&gt;250mcg/g of dried tissue weight)</w:t>
            </w:r>
          </w:p>
        </w:tc>
      </w:tr>
      <w:tr w:rsidR="0098288C" w:rsidRPr="00E91055" w14:paraId="3555F4B8" w14:textId="77777777" w:rsidTr="00F366E8">
        <w:trPr>
          <w:jc w:val="center"/>
        </w:trPr>
        <w:tc>
          <w:tcPr>
            <w:tcW w:w="1178" w:type="pct"/>
            <w:vAlign w:val="center"/>
          </w:tcPr>
          <w:p w14:paraId="63E99C42" w14:textId="77777777" w:rsidR="0098288C" w:rsidRPr="00E91055" w:rsidRDefault="0098288C" w:rsidP="0098288C">
            <w:pPr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91055">
              <w:rPr>
                <w:rFonts w:ascii="Times New Roman" w:eastAsia="標楷體" w:hAnsi="Times New Roman"/>
                <w:b/>
                <w:sz w:val="28"/>
                <w:szCs w:val="28"/>
              </w:rPr>
              <w:t>影像報告</w:t>
            </w:r>
            <w:r w:rsidRPr="00E91055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</w:p>
          <w:p w14:paraId="141C7FEC" w14:textId="77777777" w:rsidR="0098288C" w:rsidRPr="00E91055" w:rsidRDefault="0098288C" w:rsidP="00F366E8">
            <w:pPr>
              <w:snapToGrid w:val="0"/>
              <w:ind w:left="360"/>
              <w:jc w:val="both"/>
              <w:rPr>
                <w:rFonts w:ascii="Times New Roman" w:eastAsia="標楷體" w:hAnsi="Times New Roman"/>
              </w:rPr>
            </w:pPr>
            <w:r w:rsidRPr="00DA06F6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DA06F6">
              <w:rPr>
                <w:rFonts w:ascii="Times New Roman" w:eastAsia="標楷體" w:hAnsi="Times New Roman"/>
                <w:sz w:val="20"/>
                <w:szCs w:val="20"/>
              </w:rPr>
              <w:t>請附相關影像資料</w:t>
            </w:r>
            <w:r w:rsidRPr="00DA06F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822" w:type="pct"/>
            <w:vAlign w:val="center"/>
          </w:tcPr>
          <w:p w14:paraId="24644273" w14:textId="77777777" w:rsidR="0098288C" w:rsidRPr="00E91055" w:rsidRDefault="0098288C" w:rsidP="00F366E8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288C" w:rsidRPr="00E91055" w14:paraId="13119B39" w14:textId="77777777" w:rsidTr="00F366E8">
        <w:trPr>
          <w:jc w:val="center"/>
        </w:trPr>
        <w:tc>
          <w:tcPr>
            <w:tcW w:w="1178" w:type="pct"/>
            <w:vAlign w:val="center"/>
          </w:tcPr>
          <w:p w14:paraId="3D9A0080" w14:textId="77777777" w:rsidR="0098288C" w:rsidRPr="00DA06F6" w:rsidRDefault="0098288C" w:rsidP="00F366E8">
            <w:pPr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DA06F6">
              <w:rPr>
                <w:rFonts w:ascii="Times New Roman" w:eastAsia="標楷體" w:hAnsi="Times New Roman" w:hint="eastAsia"/>
              </w:rPr>
              <w:t>1</w:t>
            </w:r>
            <w:r w:rsidRPr="00DA06F6">
              <w:rPr>
                <w:rFonts w:ascii="Times New Roman" w:eastAsia="標楷體" w:hAnsi="Times New Roman"/>
              </w:rPr>
              <w:t xml:space="preserve">. </w:t>
            </w:r>
            <w:r w:rsidRPr="00DA06F6">
              <w:rPr>
                <w:rFonts w:ascii="Times New Roman" w:eastAsia="標楷體" w:hAnsi="Times New Roman" w:hint="eastAsia"/>
              </w:rPr>
              <w:t>腹部超音波檢查</w:t>
            </w:r>
          </w:p>
          <w:p w14:paraId="5811F72E" w14:textId="77777777" w:rsidR="0098288C" w:rsidRPr="00DA06F6" w:rsidRDefault="0098288C" w:rsidP="00F366E8">
            <w:pPr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b/>
              </w:rPr>
            </w:pPr>
            <w:r w:rsidRPr="00DA06F6">
              <w:rPr>
                <w:rFonts w:ascii="Times New Roman" w:eastAsia="標楷體" w:hAnsi="Times New Roman" w:hint="eastAsia"/>
              </w:rPr>
              <w:t xml:space="preserve">   </w:t>
            </w:r>
            <w:r w:rsidRPr="00DA06F6">
              <w:rPr>
                <w:rFonts w:ascii="Times New Roman" w:eastAsia="標楷體" w:hAnsi="Times New Roman"/>
              </w:rPr>
              <w:t>(</w:t>
            </w:r>
            <w:proofErr w:type="gramStart"/>
            <w:r w:rsidRPr="00DA06F6">
              <w:rPr>
                <w:rFonts w:ascii="Times New Roman" w:eastAsia="標楷體" w:hAnsi="Times New Roman" w:hint="eastAsia"/>
              </w:rPr>
              <w:t>必填</w:t>
            </w:r>
            <w:proofErr w:type="gramEnd"/>
            <w:r w:rsidRPr="00DA06F6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822" w:type="pct"/>
            <w:vAlign w:val="center"/>
          </w:tcPr>
          <w:p w14:paraId="444480E5" w14:textId="77777777" w:rsidR="0098288C" w:rsidRPr="00E91055" w:rsidRDefault="0098288C" w:rsidP="00F366E8">
            <w:pPr>
              <w:snapToGrid w:val="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□正常</w:t>
            </w:r>
            <w:r w:rsidRPr="00E91055">
              <w:rPr>
                <w:rFonts w:ascii="Times New Roman" w:eastAsia="標楷體" w:hAnsi="Times New Roman"/>
              </w:rPr>
              <w:t xml:space="preserve">   </w:t>
            </w: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異常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/>
              </w:rPr>
              <w:t>________________________________________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</w:p>
        </w:tc>
      </w:tr>
      <w:tr w:rsidR="0098288C" w:rsidRPr="00E91055" w14:paraId="7BFFA55E" w14:textId="77777777" w:rsidTr="00F366E8">
        <w:trPr>
          <w:trHeight w:val="20"/>
          <w:jc w:val="center"/>
        </w:trPr>
        <w:tc>
          <w:tcPr>
            <w:tcW w:w="1178" w:type="pct"/>
            <w:vAlign w:val="center"/>
          </w:tcPr>
          <w:p w14:paraId="257C9EDE" w14:textId="77777777" w:rsidR="0098288C" w:rsidRPr="00DA06F6" w:rsidRDefault="0098288C" w:rsidP="00F366E8">
            <w:pPr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DA06F6">
              <w:rPr>
                <w:rFonts w:ascii="Times New Roman" w:eastAsia="標楷體" w:hAnsi="Times New Roman" w:hint="eastAsia"/>
              </w:rPr>
              <w:t>2</w:t>
            </w:r>
            <w:r w:rsidRPr="00DA06F6">
              <w:rPr>
                <w:rFonts w:ascii="Times New Roman" w:eastAsia="標楷體" w:hAnsi="Times New Roman"/>
              </w:rPr>
              <w:t xml:space="preserve">. </w:t>
            </w:r>
            <w:r w:rsidRPr="00DA06F6">
              <w:rPr>
                <w:rFonts w:ascii="Times New Roman" w:eastAsia="標楷體" w:hAnsi="Times New Roman"/>
              </w:rPr>
              <w:t>腦部</w:t>
            </w:r>
            <w:r w:rsidRPr="00DA06F6">
              <w:rPr>
                <w:rFonts w:ascii="Times New Roman" w:eastAsia="標楷體" w:hAnsi="Times New Roman" w:hint="eastAsia"/>
              </w:rPr>
              <w:t>核磁共振檢查報告</w:t>
            </w:r>
            <w:r w:rsidRPr="00DA06F6">
              <w:rPr>
                <w:rFonts w:ascii="Times New Roman" w:eastAsia="標楷體" w:hAnsi="Times New Roman" w:hint="eastAsia"/>
              </w:rPr>
              <w:t>(</w:t>
            </w:r>
            <w:r w:rsidRPr="00DA06F6">
              <w:rPr>
                <w:rFonts w:ascii="Times New Roman" w:eastAsia="標楷體" w:hAnsi="Times New Roman" w:hint="eastAsia"/>
              </w:rPr>
              <w:t>神經及精神表現者為必要；肝臟及血液學表現者為選擇</w:t>
            </w:r>
            <w:r w:rsidRPr="00DA06F6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822" w:type="pct"/>
            <w:vAlign w:val="center"/>
          </w:tcPr>
          <w:p w14:paraId="38E7773A" w14:textId="77777777" w:rsidR="0098288C" w:rsidRPr="00E91055" w:rsidRDefault="0098288C" w:rsidP="00F366E8">
            <w:pPr>
              <w:snapToGrid w:val="0"/>
              <w:rPr>
                <w:rFonts w:ascii="Times New Roman" w:eastAsia="標楷體" w:hAnsi="Times New Roman"/>
                <w:szCs w:val="28"/>
              </w:rPr>
            </w:pPr>
            <w:r w:rsidRPr="00E91055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E91055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  <w:szCs w:val="28"/>
              </w:rPr>
              <w:t>正常</w:t>
            </w:r>
            <w:r w:rsidRPr="00E91055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E91055">
              <w:rPr>
                <w:rFonts w:ascii="Times New Roman" w:eastAsia="標楷體" w:hAnsi="Times New Roman"/>
                <w:szCs w:val="28"/>
              </w:rPr>
              <w:t xml:space="preserve"> </w:t>
            </w:r>
          </w:p>
          <w:p w14:paraId="22D5B7FA" w14:textId="77777777" w:rsidR="0098288C" w:rsidRPr="00E91055" w:rsidRDefault="0098288C" w:rsidP="00F366E8">
            <w:pPr>
              <w:snapToGrid w:val="0"/>
              <w:ind w:left="1080" w:hangingChars="450" w:hanging="1080"/>
              <w:rPr>
                <w:rFonts w:ascii="Times New Roman" w:eastAsia="標楷體" w:hAnsi="Times New Roman"/>
                <w:szCs w:val="28"/>
              </w:rPr>
            </w:pPr>
            <w:r w:rsidRPr="00E91055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E91055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  <w:szCs w:val="28"/>
              </w:rPr>
              <w:t>異常</w:t>
            </w:r>
            <w:r w:rsidRPr="00E91055">
              <w:rPr>
                <w:rFonts w:ascii="Times New Roman" w:eastAsia="標楷體" w:hAnsi="Times New Roman" w:hint="eastAsia"/>
              </w:rPr>
              <w:t>：□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腦幹異常信號</w:t>
            </w:r>
            <w:r w:rsidRPr="00E91055">
              <w:rPr>
                <w:rFonts w:ascii="Times New Roman" w:eastAsia="標楷體" w:hAnsi="Times New Roman" w:hint="eastAsia"/>
              </w:rPr>
              <w:t xml:space="preserve">   </w:t>
            </w:r>
            <w:r w:rsidRPr="00E91055">
              <w:rPr>
                <w:rFonts w:ascii="Times New Roman" w:eastAsia="標楷體" w:hAnsi="Times New Roman" w:hint="eastAsia"/>
              </w:rPr>
              <w:t>□</w:t>
            </w:r>
            <w:proofErr w:type="gramStart"/>
            <w:r w:rsidRPr="00E91055">
              <w:rPr>
                <w:rFonts w:ascii="Times New Roman" w:eastAsia="標楷體" w:hAnsi="Times New Roman" w:hint="eastAsia"/>
              </w:rPr>
              <w:t>腦基底</w:t>
            </w:r>
            <w:proofErr w:type="gramEnd"/>
            <w:r w:rsidRPr="00E91055">
              <w:rPr>
                <w:rFonts w:ascii="Times New Roman" w:eastAsia="標楷體" w:hAnsi="Times New Roman" w:hint="eastAsia"/>
              </w:rPr>
              <w:t>核異常信號</w:t>
            </w:r>
            <w:r w:rsidRPr="00E91055">
              <w:rPr>
                <w:rFonts w:ascii="Times New Roman" w:eastAsia="標楷體" w:hAnsi="Times New Roman" w:hint="eastAsia"/>
              </w:rPr>
              <w:t xml:space="preserve">   </w:t>
            </w:r>
            <w:r w:rsidRPr="00E91055">
              <w:rPr>
                <w:rFonts w:ascii="Times New Roman" w:eastAsia="標楷體" w:hAnsi="Times New Roman" w:hint="eastAsia"/>
              </w:rPr>
              <w:t>□其他</w:t>
            </w:r>
            <w:r w:rsidRPr="00E91055">
              <w:rPr>
                <w:rFonts w:ascii="Times New Roman" w:eastAsia="標楷體" w:hAnsi="Times New Roman" w:hint="eastAsia"/>
              </w:rPr>
              <w:t xml:space="preserve"> _________________</w:t>
            </w:r>
            <w:r w:rsidRPr="00E91055">
              <w:rPr>
                <w:rFonts w:ascii="Times New Roman" w:eastAsia="標楷體" w:hAnsi="Times New Roman"/>
              </w:rPr>
              <w:t>________________________</w:t>
            </w:r>
          </w:p>
        </w:tc>
      </w:tr>
      <w:tr w:rsidR="0098288C" w:rsidRPr="00E91055" w14:paraId="1BF31702" w14:textId="77777777" w:rsidTr="00F366E8">
        <w:trPr>
          <w:trHeight w:val="1304"/>
          <w:jc w:val="center"/>
        </w:trPr>
        <w:tc>
          <w:tcPr>
            <w:tcW w:w="1178" w:type="pct"/>
            <w:vAlign w:val="center"/>
          </w:tcPr>
          <w:p w14:paraId="19780628" w14:textId="77777777" w:rsidR="0098288C" w:rsidRPr="00E91055" w:rsidRDefault="0098288C" w:rsidP="0098288C">
            <w:pPr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91055">
              <w:rPr>
                <w:rFonts w:ascii="Times New Roman" w:eastAsia="標楷體" w:hAnsi="Times New Roman" w:hint="eastAsia"/>
                <w:b/>
                <w:i/>
                <w:iCs/>
                <w:sz w:val="28"/>
                <w:szCs w:val="28"/>
              </w:rPr>
              <w:t>A</w:t>
            </w:r>
            <w:r w:rsidRPr="00E91055">
              <w:rPr>
                <w:rFonts w:ascii="Times New Roman" w:eastAsia="標楷體" w:hAnsi="Times New Roman"/>
                <w:b/>
                <w:i/>
                <w:iCs/>
                <w:sz w:val="28"/>
                <w:szCs w:val="28"/>
              </w:rPr>
              <w:t>TP7B</w:t>
            </w:r>
            <w:r w:rsidRPr="00E91055">
              <w:rPr>
                <w:rFonts w:ascii="Times New Roman" w:eastAsia="標楷體" w:hAnsi="Times New Roman"/>
                <w:b/>
                <w:sz w:val="28"/>
                <w:szCs w:val="28"/>
              </w:rPr>
              <w:t>基因檢測</w:t>
            </w:r>
            <w:r w:rsidRPr="00E9105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報告</w:t>
            </w:r>
            <w:r w:rsidRPr="00E91055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E9105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E91055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2C90DB83" w14:textId="77777777" w:rsidR="0098288C" w:rsidRPr="00E91055" w:rsidRDefault="0098288C" w:rsidP="00F366E8">
            <w:pPr>
              <w:snapToGrid w:val="0"/>
              <w:ind w:left="360"/>
              <w:jc w:val="both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/>
              </w:rPr>
              <w:t>(</w:t>
            </w:r>
            <w:r w:rsidRPr="00E91055">
              <w:rPr>
                <w:rFonts w:ascii="Times New Roman" w:eastAsia="標楷體" w:hAnsi="Times New Roman"/>
              </w:rPr>
              <w:t>請附實驗室報告</w:t>
            </w:r>
            <w:r w:rsidRPr="00E9105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822" w:type="pct"/>
            <w:vAlign w:val="center"/>
          </w:tcPr>
          <w:p w14:paraId="4C420628" w14:textId="77777777" w:rsidR="0098288C" w:rsidRPr="00E91055" w:rsidRDefault="0098288C" w:rsidP="00F366E8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E91055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E91055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  <w:szCs w:val="28"/>
              </w:rPr>
              <w:t>正常</w:t>
            </w:r>
            <w:r w:rsidRPr="00E91055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E91055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E91055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  <w:szCs w:val="28"/>
              </w:rPr>
              <w:t>異常</w:t>
            </w:r>
            <w:r w:rsidRPr="00E91055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</w:rPr>
              <w:t>_</w:t>
            </w:r>
            <w:r w:rsidRPr="00E91055">
              <w:rPr>
                <w:rFonts w:ascii="Times New Roman" w:eastAsia="標楷體" w:hAnsi="Times New Roman"/>
              </w:rPr>
              <w:t>_____________________________</w:t>
            </w:r>
            <w:r w:rsidRPr="00E91055">
              <w:rPr>
                <w:rFonts w:ascii="Times New Roman" w:eastAsia="標楷體" w:hAnsi="Times New Roman" w:hint="eastAsia"/>
              </w:rPr>
              <w:t>_</w:t>
            </w:r>
            <w:r w:rsidRPr="00E91055">
              <w:rPr>
                <w:rFonts w:ascii="Times New Roman" w:eastAsia="標楷體" w:hAnsi="Times New Roman"/>
              </w:rPr>
              <w:t>__________</w:t>
            </w:r>
          </w:p>
        </w:tc>
      </w:tr>
      <w:tr w:rsidR="0098288C" w:rsidRPr="00E91055" w14:paraId="4FB6E727" w14:textId="77777777" w:rsidTr="00F366E8">
        <w:trPr>
          <w:trHeight w:val="57"/>
          <w:jc w:val="center"/>
        </w:trPr>
        <w:tc>
          <w:tcPr>
            <w:tcW w:w="1178" w:type="pct"/>
            <w:vAlign w:val="center"/>
          </w:tcPr>
          <w:p w14:paraId="57C65F79" w14:textId="77777777" w:rsidR="0098288C" w:rsidRPr="00E91055" w:rsidRDefault="0098288C" w:rsidP="0098288C">
            <w:pPr>
              <w:widowControl/>
              <w:numPr>
                <w:ilvl w:val="0"/>
                <w:numId w:val="4"/>
              </w:numPr>
              <w:snapToGrid w:val="0"/>
              <w:spacing w:afterLines="20" w:after="72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9105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確定診斷</w:t>
            </w:r>
            <w:r w:rsidRPr="00E9105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</w:p>
          <w:p w14:paraId="70498430" w14:textId="77777777" w:rsidR="0098288C" w:rsidRPr="00E91055" w:rsidRDefault="0098288C" w:rsidP="00F366E8">
            <w:pPr>
              <w:snapToGrid w:val="0"/>
              <w:spacing w:afterLines="20" w:after="72"/>
              <w:ind w:left="36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91055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E91055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E91055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822" w:type="pct"/>
            <w:vAlign w:val="center"/>
          </w:tcPr>
          <w:p w14:paraId="4F612078" w14:textId="77777777" w:rsidR="0098288C" w:rsidRPr="00E91055" w:rsidRDefault="0098288C" w:rsidP="00F366E8">
            <w:pPr>
              <w:spacing w:line="300" w:lineRule="exact"/>
              <w:ind w:left="360" w:hangingChars="150" w:hanging="360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/>
                <w:i/>
                <w:iCs/>
              </w:rPr>
              <w:t>ATP7B</w:t>
            </w:r>
            <w:r w:rsidRPr="00E91055">
              <w:rPr>
                <w:rFonts w:ascii="Times New Roman" w:eastAsia="標楷體" w:hAnsi="Times New Roman" w:hint="eastAsia"/>
              </w:rPr>
              <w:t>基因具致病雙等位基因突變</w:t>
            </w:r>
            <w:r w:rsidRPr="00E91055">
              <w:rPr>
                <w:rFonts w:ascii="Times New Roman" w:eastAsia="標楷體" w:hAnsi="Times New Roman"/>
              </w:rPr>
              <w:t>(Biallelic mutat</w:t>
            </w:r>
            <w:r w:rsidRPr="00E91055">
              <w:rPr>
                <w:rFonts w:ascii="Times New Roman" w:eastAsia="標楷體" w:hAnsi="Times New Roman" w:hint="eastAsia"/>
              </w:rPr>
              <w:t>i</w:t>
            </w:r>
            <w:r w:rsidRPr="00E91055">
              <w:rPr>
                <w:rFonts w:ascii="Times New Roman" w:eastAsia="標楷體" w:hAnsi="Times New Roman"/>
              </w:rPr>
              <w:t>on)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，且完全符合下列</w:t>
            </w:r>
            <w:r w:rsidRPr="00E91055">
              <w:rPr>
                <w:rFonts w:ascii="Times New Roman" w:eastAsia="標楷體" w:hAnsi="Times New Roman"/>
                <w:kern w:val="24"/>
              </w:rPr>
              <w:t>2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項</w:t>
            </w:r>
            <w:r w:rsidRPr="00E91055">
              <w:rPr>
                <w:rFonts w:ascii="Times New Roman" w:eastAsia="標楷體" w:hAnsi="Times New Roman"/>
                <w:kern w:val="24"/>
              </w:rPr>
              <w:t>:</w:t>
            </w:r>
          </w:p>
          <w:p w14:paraId="5C277F52" w14:textId="77777777" w:rsidR="0098288C" w:rsidRPr="00E91055" w:rsidRDefault="0098288C" w:rsidP="00F366E8">
            <w:pPr>
              <w:spacing w:line="300" w:lineRule="exact"/>
              <w:ind w:leftChars="150" w:left="1080" w:hangingChars="300" w:hanging="720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(</w:t>
            </w:r>
            <w:r w:rsidRPr="00E91055">
              <w:rPr>
                <w:rFonts w:ascii="Times New Roman" w:eastAsia="標楷體" w:hAnsi="Times New Roman"/>
                <w:kern w:val="24"/>
              </w:rPr>
              <w:t xml:space="preserve">1)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符合至少</w:t>
            </w:r>
            <w:proofErr w:type="gramStart"/>
            <w:r w:rsidRPr="00E91055">
              <w:rPr>
                <w:rFonts w:ascii="Times New Roman" w:eastAsia="標楷體" w:hAnsi="Times New Roman" w:hint="eastAsia"/>
                <w:kern w:val="24"/>
              </w:rPr>
              <w:t>一</w:t>
            </w:r>
            <w:proofErr w:type="gramEnd"/>
            <w:r w:rsidRPr="00E91055">
              <w:rPr>
                <w:rFonts w:ascii="Times New Roman" w:eastAsia="標楷體" w:hAnsi="Times New Roman" w:hint="eastAsia"/>
                <w:kern w:val="24"/>
              </w:rPr>
              <w:t>系統中所規範之臨床症狀及徵兆</w:t>
            </w:r>
          </w:p>
          <w:p w14:paraId="724C63EC" w14:textId="77777777" w:rsidR="0098288C" w:rsidRPr="00E91055" w:rsidRDefault="0098288C" w:rsidP="00F366E8">
            <w:pPr>
              <w:spacing w:line="300" w:lineRule="exact"/>
              <w:ind w:firstLineChars="150" w:firstLine="360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/>
                <w:kern w:val="24"/>
              </w:rPr>
              <w:t xml:space="preserve">(2)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血清</w:t>
            </w:r>
            <w:proofErr w:type="gramStart"/>
            <w:r w:rsidRPr="00E91055">
              <w:rPr>
                <w:rFonts w:ascii="Times New Roman" w:eastAsia="標楷體" w:hAnsi="Times New Roman" w:hint="eastAsia"/>
                <w:kern w:val="24"/>
              </w:rPr>
              <w:t>藍胞漿素</w:t>
            </w:r>
            <w:proofErr w:type="gramEnd"/>
            <w:r w:rsidRPr="00E91055">
              <w:rPr>
                <w:rFonts w:ascii="Times New Roman" w:eastAsia="標楷體" w:hAnsi="Times New Roman"/>
                <w:kern w:val="24"/>
              </w:rPr>
              <w:t xml:space="preserve"> </w:t>
            </w:r>
          </w:p>
          <w:p w14:paraId="77A24D97" w14:textId="77777777" w:rsidR="0098288C" w:rsidRPr="00E91055" w:rsidRDefault="0098288C" w:rsidP="00F366E8">
            <w:pPr>
              <w:spacing w:line="300" w:lineRule="exact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/>
                <w:kern w:val="24"/>
              </w:rPr>
              <w:t xml:space="preserve">        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□年齡</w:t>
            </w:r>
            <w:r w:rsidRPr="00E91055">
              <w:rPr>
                <w:rFonts w:ascii="Times New Roman" w:eastAsia="標楷體" w:hAnsi="Times New Roman"/>
                <w:kern w:val="24"/>
              </w:rPr>
              <w:t>≥</w:t>
            </w:r>
            <w:r w:rsidRPr="00E91055">
              <w:rPr>
                <w:rFonts w:ascii="Times New Roman" w:eastAsia="標楷體" w:hAnsi="Times New Roman" w:cs="標楷體" w:hint="eastAsia"/>
                <w:kern w:val="24"/>
              </w:rPr>
              <w:t>大於</w:t>
            </w:r>
            <w:r w:rsidRPr="00E91055">
              <w:rPr>
                <w:rFonts w:ascii="Times New Roman" w:eastAsia="標楷體" w:hAnsi="Times New Roman"/>
                <w:kern w:val="24"/>
              </w:rPr>
              <w:t>18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歲，</w:t>
            </w:r>
            <w:r w:rsidRPr="00E91055">
              <w:rPr>
                <w:rFonts w:ascii="Times New Roman" w:eastAsia="標楷體" w:hAnsi="Times New Roman"/>
                <w:kern w:val="24"/>
              </w:rPr>
              <w:t>&lt; 0.1 g/L</w:t>
            </w:r>
          </w:p>
          <w:p w14:paraId="2887999C" w14:textId="77777777" w:rsidR="0098288C" w:rsidRPr="00E91055" w:rsidRDefault="0098288C" w:rsidP="00F366E8">
            <w:pPr>
              <w:spacing w:line="300" w:lineRule="exact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/>
                <w:kern w:val="24"/>
              </w:rPr>
              <w:t xml:space="preserve">        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E91055">
              <w:rPr>
                <w:rFonts w:ascii="Times New Roman" w:eastAsia="標楷體" w:hAnsi="Times New Roman"/>
                <w:kern w:val="24"/>
              </w:rPr>
              <w:t>10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歲</w:t>
            </w:r>
            <w:r w:rsidRPr="00E91055">
              <w:rPr>
                <w:rFonts w:ascii="Times New Roman" w:eastAsia="標楷體" w:hAnsi="Times New Roman"/>
                <w:kern w:val="24"/>
              </w:rPr>
              <w:t>≤</w:t>
            </w:r>
            <w:r w:rsidRPr="00E91055">
              <w:rPr>
                <w:rFonts w:ascii="Times New Roman" w:eastAsia="標楷體" w:hAnsi="Times New Roman" w:cs="標楷體" w:hint="eastAsia"/>
                <w:kern w:val="24"/>
              </w:rPr>
              <w:t>年齡</w:t>
            </w:r>
            <w:r w:rsidRPr="00E91055">
              <w:rPr>
                <w:rFonts w:ascii="Times New Roman" w:eastAsia="標楷體" w:hAnsi="Times New Roman"/>
                <w:kern w:val="24"/>
              </w:rPr>
              <w:t>&lt;18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歲，</w:t>
            </w:r>
            <w:r w:rsidRPr="00E91055">
              <w:rPr>
                <w:rFonts w:ascii="Times New Roman" w:eastAsia="標楷體" w:hAnsi="Times New Roman"/>
                <w:kern w:val="24"/>
              </w:rPr>
              <w:t>&lt; 0.168 g/L</w:t>
            </w:r>
          </w:p>
          <w:p w14:paraId="751CC3F8" w14:textId="77777777" w:rsidR="0098288C" w:rsidRPr="00E91055" w:rsidRDefault="0098288C" w:rsidP="00F366E8">
            <w:pPr>
              <w:spacing w:line="300" w:lineRule="exact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/>
                <w:kern w:val="24"/>
              </w:rPr>
              <w:t xml:space="preserve">         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□年齡</w:t>
            </w:r>
            <w:r w:rsidRPr="00E91055">
              <w:rPr>
                <w:rFonts w:ascii="Times New Roman" w:eastAsia="標楷體" w:hAnsi="Times New Roman"/>
                <w:kern w:val="24"/>
              </w:rPr>
              <w:t>&lt; 10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歲，</w:t>
            </w:r>
            <w:r w:rsidRPr="00E91055">
              <w:rPr>
                <w:rFonts w:ascii="Times New Roman" w:eastAsia="標楷體" w:hAnsi="Times New Roman"/>
                <w:kern w:val="24"/>
              </w:rPr>
              <w:t>&lt; 0.1 g/L</w:t>
            </w:r>
          </w:p>
          <w:p w14:paraId="1A087E92" w14:textId="77777777" w:rsidR="0098288C" w:rsidRPr="00E91055" w:rsidRDefault="0098288C" w:rsidP="00F366E8">
            <w:pPr>
              <w:spacing w:line="300" w:lineRule="exact"/>
              <w:ind w:left="360" w:hangingChars="150" w:hanging="360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 w:hint="eastAsia"/>
                <w:kern w:val="24"/>
              </w:rPr>
              <w:lastRenderedPageBreak/>
              <w:t>□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E91055">
              <w:rPr>
                <w:rFonts w:ascii="Times New Roman" w:eastAsia="標楷體" w:hAnsi="Times New Roman"/>
                <w:i/>
                <w:iCs/>
                <w:kern w:val="24"/>
              </w:rPr>
              <w:t>ATP7B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基因具致病單等位基因突變</w:t>
            </w:r>
            <w:r w:rsidRPr="00E91055">
              <w:rPr>
                <w:rFonts w:ascii="Times New Roman" w:eastAsia="標楷體" w:hAnsi="Times New Roman"/>
                <w:kern w:val="24"/>
              </w:rPr>
              <w:t xml:space="preserve"> (Monoallelic mutation)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，且完全符合下列</w:t>
            </w:r>
            <w:r w:rsidRPr="00E91055">
              <w:rPr>
                <w:rFonts w:ascii="Times New Roman" w:eastAsia="標楷體" w:hAnsi="Times New Roman"/>
                <w:kern w:val="24"/>
              </w:rPr>
              <w:t>4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項</w:t>
            </w:r>
            <w:r w:rsidRPr="00E91055">
              <w:rPr>
                <w:rFonts w:ascii="Times New Roman" w:eastAsia="標楷體" w:hAnsi="Times New Roman"/>
                <w:kern w:val="24"/>
              </w:rPr>
              <w:t>:</w:t>
            </w:r>
          </w:p>
          <w:p w14:paraId="52EC6202" w14:textId="77777777" w:rsidR="0098288C" w:rsidRPr="00E91055" w:rsidRDefault="0098288C" w:rsidP="00F366E8">
            <w:pPr>
              <w:spacing w:line="300" w:lineRule="exact"/>
              <w:ind w:leftChars="150" w:left="1080" w:hangingChars="300" w:hanging="720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(</w:t>
            </w:r>
            <w:r w:rsidRPr="00E91055">
              <w:rPr>
                <w:rFonts w:ascii="Times New Roman" w:eastAsia="標楷體" w:hAnsi="Times New Roman"/>
                <w:kern w:val="24"/>
              </w:rPr>
              <w:t xml:space="preserve">1)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符合至少</w:t>
            </w:r>
            <w:proofErr w:type="gramStart"/>
            <w:r w:rsidRPr="00E91055">
              <w:rPr>
                <w:rFonts w:ascii="Times New Roman" w:eastAsia="標楷體" w:hAnsi="Times New Roman" w:hint="eastAsia"/>
                <w:kern w:val="24"/>
              </w:rPr>
              <w:t>一</w:t>
            </w:r>
            <w:proofErr w:type="gramEnd"/>
            <w:r w:rsidRPr="00E91055">
              <w:rPr>
                <w:rFonts w:ascii="Times New Roman" w:eastAsia="標楷體" w:hAnsi="Times New Roman" w:hint="eastAsia"/>
                <w:kern w:val="24"/>
              </w:rPr>
              <w:t>系統中所規範之臨床症狀及徵兆</w:t>
            </w:r>
          </w:p>
          <w:p w14:paraId="5178BEB1" w14:textId="77777777" w:rsidR="0098288C" w:rsidRPr="00E91055" w:rsidRDefault="0098288C" w:rsidP="00F366E8">
            <w:pPr>
              <w:spacing w:line="300" w:lineRule="exact"/>
              <w:ind w:firstLineChars="150" w:firstLine="360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/>
                <w:kern w:val="24"/>
              </w:rPr>
              <w:t xml:space="preserve">(2)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出現</w:t>
            </w:r>
            <w:r w:rsidRPr="00E91055">
              <w:rPr>
                <w:rFonts w:ascii="Times New Roman" w:eastAsia="標楷體" w:hAnsi="Times New Roman"/>
                <w:kern w:val="24"/>
              </w:rPr>
              <w:t>Kayser-Fleischer rings</w:t>
            </w:r>
          </w:p>
          <w:p w14:paraId="20386F95" w14:textId="77777777" w:rsidR="0098288C" w:rsidRPr="00E91055" w:rsidRDefault="0098288C" w:rsidP="00F366E8">
            <w:pPr>
              <w:spacing w:line="300" w:lineRule="exact"/>
              <w:ind w:firstLineChars="150" w:firstLine="360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/>
                <w:kern w:val="24"/>
              </w:rPr>
              <w:t xml:space="preserve">(3)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血清</w:t>
            </w:r>
            <w:proofErr w:type="gramStart"/>
            <w:r w:rsidRPr="00E91055">
              <w:rPr>
                <w:rFonts w:ascii="Times New Roman" w:eastAsia="標楷體" w:hAnsi="Times New Roman" w:hint="eastAsia"/>
                <w:kern w:val="24"/>
              </w:rPr>
              <w:t>藍胞漿素</w:t>
            </w:r>
            <w:proofErr w:type="gramEnd"/>
            <w:r w:rsidRPr="00E91055">
              <w:rPr>
                <w:rFonts w:ascii="Times New Roman" w:eastAsia="標楷體" w:hAnsi="Times New Roman"/>
                <w:kern w:val="24"/>
              </w:rPr>
              <w:t xml:space="preserve"> </w:t>
            </w:r>
          </w:p>
          <w:p w14:paraId="301D7475" w14:textId="77777777" w:rsidR="0098288C" w:rsidRPr="00E91055" w:rsidRDefault="0098288C" w:rsidP="00F366E8">
            <w:pPr>
              <w:spacing w:line="300" w:lineRule="exact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/>
                <w:kern w:val="24"/>
              </w:rPr>
              <w:t xml:space="preserve">        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□年齡</w:t>
            </w:r>
            <w:r w:rsidRPr="00E91055">
              <w:rPr>
                <w:rFonts w:ascii="Times New Roman" w:eastAsia="標楷體" w:hAnsi="Times New Roman"/>
                <w:kern w:val="24"/>
              </w:rPr>
              <w:t>≥</w:t>
            </w:r>
            <w:r w:rsidRPr="00E91055">
              <w:rPr>
                <w:rFonts w:ascii="Times New Roman" w:eastAsia="標楷體" w:hAnsi="Times New Roman" w:cs="標楷體" w:hint="eastAsia"/>
                <w:kern w:val="24"/>
              </w:rPr>
              <w:t>大於</w:t>
            </w:r>
            <w:r w:rsidRPr="00E91055">
              <w:rPr>
                <w:rFonts w:ascii="Times New Roman" w:eastAsia="標楷體" w:hAnsi="Times New Roman"/>
                <w:kern w:val="24"/>
              </w:rPr>
              <w:t>18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歲，</w:t>
            </w:r>
            <w:r w:rsidRPr="00E91055">
              <w:rPr>
                <w:rFonts w:ascii="Times New Roman" w:eastAsia="標楷體" w:hAnsi="Times New Roman"/>
                <w:kern w:val="24"/>
              </w:rPr>
              <w:t>&lt; 0.1 g/L</w:t>
            </w:r>
          </w:p>
          <w:p w14:paraId="7509715C" w14:textId="77777777" w:rsidR="0098288C" w:rsidRPr="00E91055" w:rsidRDefault="0098288C" w:rsidP="00F366E8">
            <w:pPr>
              <w:spacing w:line="300" w:lineRule="exact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/>
                <w:kern w:val="24"/>
              </w:rPr>
              <w:t xml:space="preserve">        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E91055">
              <w:rPr>
                <w:rFonts w:ascii="Times New Roman" w:eastAsia="標楷體" w:hAnsi="Times New Roman"/>
                <w:kern w:val="24"/>
              </w:rPr>
              <w:t>10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歲</w:t>
            </w:r>
            <w:r w:rsidRPr="00E91055">
              <w:rPr>
                <w:rFonts w:ascii="Times New Roman" w:eastAsia="標楷體" w:hAnsi="Times New Roman"/>
                <w:kern w:val="24"/>
              </w:rPr>
              <w:t>≤</w:t>
            </w:r>
            <w:r w:rsidRPr="00E91055">
              <w:rPr>
                <w:rFonts w:ascii="Times New Roman" w:eastAsia="標楷體" w:hAnsi="Times New Roman" w:cs="標楷體" w:hint="eastAsia"/>
                <w:kern w:val="24"/>
              </w:rPr>
              <w:t>年齡</w:t>
            </w:r>
            <w:r w:rsidRPr="00E91055">
              <w:rPr>
                <w:rFonts w:ascii="Times New Roman" w:eastAsia="標楷體" w:hAnsi="Times New Roman"/>
                <w:kern w:val="24"/>
              </w:rPr>
              <w:t>&lt;18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歲，</w:t>
            </w:r>
            <w:r w:rsidRPr="00E91055">
              <w:rPr>
                <w:rFonts w:ascii="Times New Roman" w:eastAsia="標楷體" w:hAnsi="Times New Roman"/>
                <w:kern w:val="24"/>
              </w:rPr>
              <w:t>&lt; 0.168 g/L</w:t>
            </w:r>
          </w:p>
          <w:p w14:paraId="064ED3DB" w14:textId="77777777" w:rsidR="0098288C" w:rsidRPr="00E91055" w:rsidRDefault="0098288C" w:rsidP="00F366E8">
            <w:pPr>
              <w:spacing w:line="300" w:lineRule="exact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/>
                <w:kern w:val="24"/>
              </w:rPr>
              <w:t xml:space="preserve">        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□年齡</w:t>
            </w:r>
            <w:r w:rsidRPr="00E91055">
              <w:rPr>
                <w:rFonts w:ascii="Times New Roman" w:eastAsia="標楷體" w:hAnsi="Times New Roman"/>
                <w:kern w:val="24"/>
              </w:rPr>
              <w:t>&lt; 10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歲，</w:t>
            </w:r>
            <w:r w:rsidRPr="00E91055">
              <w:rPr>
                <w:rFonts w:ascii="Times New Roman" w:eastAsia="標楷體" w:hAnsi="Times New Roman"/>
                <w:kern w:val="24"/>
              </w:rPr>
              <w:t>&lt; 0.1 g/L</w:t>
            </w:r>
          </w:p>
          <w:p w14:paraId="19222EBC" w14:textId="77777777" w:rsidR="0098288C" w:rsidRPr="00E91055" w:rsidRDefault="0098288C" w:rsidP="00F366E8">
            <w:pPr>
              <w:snapToGrid w:val="0"/>
              <w:spacing w:afterLines="20" w:after="72" w:line="300" w:lineRule="exact"/>
              <w:ind w:leftChars="150" w:left="1080" w:hangingChars="300" w:hanging="720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/>
                <w:kern w:val="24"/>
              </w:rPr>
              <w:t xml:space="preserve">(4)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未使用</w:t>
            </w:r>
            <w:proofErr w:type="gramStart"/>
            <w:r w:rsidRPr="00E91055">
              <w:rPr>
                <w:rFonts w:ascii="Times New Roman" w:eastAsia="標楷體" w:hAnsi="Times New Roman" w:hint="eastAsia"/>
                <w:kern w:val="24"/>
              </w:rPr>
              <w:t>螫</w:t>
            </w:r>
            <w:proofErr w:type="gramEnd"/>
            <w:r w:rsidRPr="00E91055">
              <w:rPr>
                <w:rFonts w:ascii="Times New Roman" w:eastAsia="標楷體" w:hAnsi="Times New Roman" w:hint="eastAsia"/>
                <w:kern w:val="24"/>
              </w:rPr>
              <w:t>合藥物治療前及無急性肝炎狀況下，</w:t>
            </w:r>
            <w:r w:rsidRPr="00E91055">
              <w:rPr>
                <w:rFonts w:ascii="Times New Roman" w:eastAsia="標楷體" w:hAnsi="Times New Roman"/>
                <w:kern w:val="24"/>
              </w:rPr>
              <w:t>24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小時尿液含銅量高於正常值上限的</w:t>
            </w:r>
            <w:r w:rsidRPr="00E91055">
              <w:rPr>
                <w:rFonts w:ascii="Times New Roman" w:eastAsia="標楷體" w:hAnsi="Times New Roman"/>
                <w:kern w:val="24"/>
              </w:rPr>
              <w:t>2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倍；</w:t>
            </w:r>
            <w:r w:rsidRPr="00E91055">
              <w:rPr>
                <w:rFonts w:ascii="Times New Roman" w:eastAsia="標楷體" w:hAnsi="Times New Roman" w:hint="eastAsia"/>
                <w:kern w:val="24"/>
                <w:u w:val="single"/>
              </w:rPr>
              <w:t>或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經</w:t>
            </w:r>
            <w:proofErr w:type="gramStart"/>
            <w:r w:rsidRPr="00E91055">
              <w:rPr>
                <w:rFonts w:ascii="Times New Roman" w:eastAsia="標楷體" w:hAnsi="Times New Roman" w:hint="eastAsia"/>
                <w:kern w:val="24"/>
              </w:rPr>
              <w:t>螫</w:t>
            </w:r>
            <w:proofErr w:type="gramEnd"/>
            <w:r w:rsidRPr="00E91055">
              <w:rPr>
                <w:rFonts w:ascii="Times New Roman" w:eastAsia="標楷體" w:hAnsi="Times New Roman" w:hint="eastAsia"/>
                <w:kern w:val="24"/>
              </w:rPr>
              <w:t>合藥物刺激試驗後，</w:t>
            </w:r>
            <w:r w:rsidRPr="00E91055">
              <w:rPr>
                <w:rFonts w:ascii="Times New Roman" w:eastAsia="標楷體" w:hAnsi="Times New Roman"/>
                <w:kern w:val="24"/>
              </w:rPr>
              <w:t>24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小時尿液含銅量高於正常值上限的</w:t>
            </w:r>
            <w:r w:rsidRPr="00E91055">
              <w:rPr>
                <w:rFonts w:ascii="Times New Roman" w:eastAsia="標楷體" w:hAnsi="Times New Roman"/>
                <w:kern w:val="24"/>
              </w:rPr>
              <w:t>5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倍</w:t>
            </w:r>
          </w:p>
          <w:p w14:paraId="4F67A249" w14:textId="77777777" w:rsidR="0098288C" w:rsidRPr="00E91055" w:rsidRDefault="0098288C" w:rsidP="00F366E8">
            <w:pPr>
              <w:snapToGrid w:val="0"/>
              <w:spacing w:afterLines="20" w:after="72" w:line="300" w:lineRule="exact"/>
              <w:ind w:leftChars="150" w:left="1080" w:hangingChars="300" w:hanging="720"/>
              <w:rPr>
                <w:rFonts w:ascii="Times New Roman" w:eastAsia="標楷體" w:hAnsi="Times New Roman"/>
                <w:kern w:val="24"/>
              </w:rPr>
            </w:pPr>
          </w:p>
          <w:p w14:paraId="55C9A901" w14:textId="77777777" w:rsidR="0098288C" w:rsidRPr="00E91055" w:rsidRDefault="0098288C" w:rsidP="00F366E8">
            <w:pPr>
              <w:spacing w:line="300" w:lineRule="exact"/>
              <w:ind w:left="360" w:hangingChars="150" w:hanging="360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/>
                <w:i/>
                <w:iCs/>
              </w:rPr>
              <w:t>ATP7B</w:t>
            </w:r>
            <w:r w:rsidRPr="00E91055">
              <w:rPr>
                <w:rFonts w:ascii="Times New Roman" w:eastAsia="標楷體" w:hAnsi="Times New Roman" w:hint="eastAsia"/>
              </w:rPr>
              <w:t>基因未具致病雙等位基因突變</w:t>
            </w:r>
            <w:r w:rsidRPr="00E91055">
              <w:rPr>
                <w:rFonts w:ascii="Times New Roman" w:eastAsia="標楷體" w:hAnsi="Times New Roman"/>
              </w:rPr>
              <w:t>(Biallelic mutat</w:t>
            </w:r>
            <w:r w:rsidRPr="00E91055">
              <w:rPr>
                <w:rFonts w:ascii="Times New Roman" w:eastAsia="標楷體" w:hAnsi="Times New Roman" w:hint="eastAsia"/>
              </w:rPr>
              <w:t>i</w:t>
            </w:r>
            <w:r w:rsidRPr="00E91055">
              <w:rPr>
                <w:rFonts w:ascii="Times New Roman" w:eastAsia="標楷體" w:hAnsi="Times New Roman"/>
              </w:rPr>
              <w:t>on)</w:t>
            </w:r>
            <w:r w:rsidRPr="00E91055">
              <w:rPr>
                <w:rFonts w:ascii="Times New Roman" w:eastAsia="標楷體" w:hAnsi="Times New Roman" w:hint="eastAsia"/>
              </w:rPr>
              <w:t>，但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完全符合下列</w:t>
            </w:r>
            <w:r w:rsidRPr="00E91055">
              <w:rPr>
                <w:rFonts w:ascii="Times New Roman" w:eastAsia="標楷體" w:hAnsi="Times New Roman"/>
                <w:kern w:val="24"/>
              </w:rPr>
              <w:t>5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項</w:t>
            </w:r>
            <w:r w:rsidRPr="00E91055">
              <w:rPr>
                <w:rFonts w:ascii="Times New Roman" w:eastAsia="標楷體" w:hAnsi="Times New Roman"/>
                <w:kern w:val="24"/>
              </w:rPr>
              <w:t>:</w:t>
            </w:r>
          </w:p>
          <w:p w14:paraId="34656714" w14:textId="77777777" w:rsidR="0098288C" w:rsidRPr="00E91055" w:rsidRDefault="0098288C" w:rsidP="00F366E8">
            <w:pPr>
              <w:spacing w:line="300" w:lineRule="exact"/>
              <w:ind w:leftChars="150" w:left="1080" w:hangingChars="300" w:hanging="720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(</w:t>
            </w:r>
            <w:r w:rsidRPr="00E91055">
              <w:rPr>
                <w:rFonts w:ascii="Times New Roman" w:eastAsia="標楷體" w:hAnsi="Times New Roman"/>
                <w:kern w:val="24"/>
              </w:rPr>
              <w:t xml:space="preserve">1)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符合至少</w:t>
            </w:r>
            <w:proofErr w:type="gramStart"/>
            <w:r w:rsidRPr="00E91055">
              <w:rPr>
                <w:rFonts w:ascii="Times New Roman" w:eastAsia="標楷體" w:hAnsi="Times New Roman" w:hint="eastAsia"/>
                <w:kern w:val="24"/>
              </w:rPr>
              <w:t>一</w:t>
            </w:r>
            <w:proofErr w:type="gramEnd"/>
            <w:r w:rsidRPr="00E91055">
              <w:rPr>
                <w:rFonts w:ascii="Times New Roman" w:eastAsia="標楷體" w:hAnsi="Times New Roman" w:hint="eastAsia"/>
                <w:kern w:val="24"/>
              </w:rPr>
              <w:t>系統中所規範之臨床症狀及徵兆</w:t>
            </w:r>
          </w:p>
          <w:p w14:paraId="31302A55" w14:textId="77777777" w:rsidR="0098288C" w:rsidRPr="00E91055" w:rsidRDefault="0098288C" w:rsidP="00F366E8">
            <w:pPr>
              <w:spacing w:line="300" w:lineRule="exact"/>
              <w:ind w:firstLineChars="150" w:firstLine="360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(</w:t>
            </w:r>
            <w:r w:rsidRPr="00E91055">
              <w:rPr>
                <w:rFonts w:ascii="Times New Roman" w:eastAsia="標楷體" w:hAnsi="Times New Roman"/>
                <w:kern w:val="24"/>
              </w:rPr>
              <w:t xml:space="preserve">2)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出現</w:t>
            </w:r>
            <w:r w:rsidRPr="00E91055">
              <w:rPr>
                <w:rFonts w:ascii="Times New Roman" w:eastAsia="標楷體" w:hAnsi="Times New Roman"/>
                <w:kern w:val="24"/>
              </w:rPr>
              <w:t>Kayser-Fleischer rings</w:t>
            </w:r>
          </w:p>
          <w:p w14:paraId="1FD4BDF9" w14:textId="77777777" w:rsidR="0098288C" w:rsidRPr="00E91055" w:rsidRDefault="0098288C" w:rsidP="00F366E8">
            <w:pPr>
              <w:spacing w:line="300" w:lineRule="exact"/>
              <w:ind w:firstLineChars="150" w:firstLine="360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(</w:t>
            </w:r>
            <w:r w:rsidRPr="00E91055">
              <w:rPr>
                <w:rFonts w:ascii="Times New Roman" w:eastAsia="標楷體" w:hAnsi="Times New Roman"/>
              </w:rPr>
              <w:t>3)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血清</w:t>
            </w:r>
            <w:proofErr w:type="gramStart"/>
            <w:r w:rsidRPr="00E91055">
              <w:rPr>
                <w:rFonts w:ascii="Times New Roman" w:eastAsia="標楷體" w:hAnsi="Times New Roman" w:hint="eastAsia"/>
                <w:kern w:val="24"/>
              </w:rPr>
              <w:t>藍胞漿素</w:t>
            </w:r>
            <w:proofErr w:type="gramEnd"/>
            <w:r w:rsidRPr="00E91055">
              <w:rPr>
                <w:rFonts w:ascii="Times New Roman" w:eastAsia="標楷體" w:hAnsi="Times New Roman"/>
                <w:kern w:val="24"/>
              </w:rPr>
              <w:t xml:space="preserve"> </w:t>
            </w:r>
          </w:p>
          <w:p w14:paraId="3F88AAAF" w14:textId="77777777" w:rsidR="0098288C" w:rsidRPr="00E91055" w:rsidRDefault="0098288C" w:rsidP="00F366E8">
            <w:pPr>
              <w:spacing w:line="300" w:lineRule="exact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/>
                <w:kern w:val="24"/>
              </w:rPr>
              <w:t xml:space="preserve">       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□年齡</w:t>
            </w:r>
            <w:r w:rsidRPr="00E91055">
              <w:rPr>
                <w:rFonts w:ascii="Times New Roman" w:eastAsia="標楷體" w:hAnsi="Times New Roman"/>
                <w:kern w:val="24"/>
              </w:rPr>
              <w:t>≥</w:t>
            </w:r>
            <w:r w:rsidRPr="00E91055">
              <w:rPr>
                <w:rFonts w:ascii="Times New Roman" w:eastAsia="標楷體" w:hAnsi="Times New Roman" w:cs="標楷體" w:hint="eastAsia"/>
                <w:kern w:val="24"/>
              </w:rPr>
              <w:t>大於</w:t>
            </w:r>
            <w:r w:rsidRPr="00E91055">
              <w:rPr>
                <w:rFonts w:ascii="Times New Roman" w:eastAsia="標楷體" w:hAnsi="Times New Roman"/>
                <w:kern w:val="24"/>
              </w:rPr>
              <w:t>18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歲，</w:t>
            </w:r>
            <w:r w:rsidRPr="00E91055">
              <w:rPr>
                <w:rFonts w:ascii="Times New Roman" w:eastAsia="標楷體" w:hAnsi="Times New Roman"/>
                <w:kern w:val="24"/>
              </w:rPr>
              <w:t>&lt; 0.1 g/L</w:t>
            </w:r>
          </w:p>
          <w:p w14:paraId="7908E25F" w14:textId="77777777" w:rsidR="0098288C" w:rsidRPr="00E91055" w:rsidRDefault="0098288C" w:rsidP="00F366E8">
            <w:pPr>
              <w:spacing w:line="300" w:lineRule="exact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/>
                <w:kern w:val="24"/>
              </w:rPr>
              <w:t xml:space="preserve">       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E91055">
              <w:rPr>
                <w:rFonts w:ascii="Times New Roman" w:eastAsia="標楷體" w:hAnsi="Times New Roman"/>
                <w:kern w:val="24"/>
              </w:rPr>
              <w:t>10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歲</w:t>
            </w:r>
            <w:r w:rsidRPr="00E91055">
              <w:rPr>
                <w:rFonts w:ascii="Times New Roman" w:eastAsia="標楷體" w:hAnsi="Times New Roman"/>
                <w:kern w:val="24"/>
              </w:rPr>
              <w:t>≤</w:t>
            </w:r>
            <w:r w:rsidRPr="00E91055">
              <w:rPr>
                <w:rFonts w:ascii="Times New Roman" w:eastAsia="標楷體" w:hAnsi="Times New Roman" w:cs="標楷體" w:hint="eastAsia"/>
                <w:kern w:val="24"/>
              </w:rPr>
              <w:t>年齡</w:t>
            </w:r>
            <w:r w:rsidRPr="00E91055">
              <w:rPr>
                <w:rFonts w:ascii="Times New Roman" w:eastAsia="標楷體" w:hAnsi="Times New Roman"/>
                <w:kern w:val="24"/>
              </w:rPr>
              <w:t>&lt;18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歲，</w:t>
            </w:r>
            <w:r w:rsidRPr="00E91055">
              <w:rPr>
                <w:rFonts w:ascii="Times New Roman" w:eastAsia="標楷體" w:hAnsi="Times New Roman"/>
                <w:kern w:val="24"/>
              </w:rPr>
              <w:t>&lt; 0.168 g/L</w:t>
            </w:r>
          </w:p>
          <w:p w14:paraId="64E15ECE" w14:textId="77777777" w:rsidR="0098288C" w:rsidRPr="00E91055" w:rsidRDefault="0098288C" w:rsidP="00F366E8">
            <w:pPr>
              <w:spacing w:line="300" w:lineRule="exact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/>
                <w:kern w:val="24"/>
              </w:rPr>
              <w:t xml:space="preserve">       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□年齡</w:t>
            </w:r>
            <w:r w:rsidRPr="00E91055">
              <w:rPr>
                <w:rFonts w:ascii="Times New Roman" w:eastAsia="標楷體" w:hAnsi="Times New Roman"/>
                <w:kern w:val="24"/>
              </w:rPr>
              <w:t>&lt; 10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歲，</w:t>
            </w:r>
            <w:r w:rsidRPr="00E91055">
              <w:rPr>
                <w:rFonts w:ascii="Times New Roman" w:eastAsia="標楷體" w:hAnsi="Times New Roman"/>
                <w:kern w:val="24"/>
              </w:rPr>
              <w:t>&lt; 0.1 g/L</w:t>
            </w:r>
          </w:p>
          <w:p w14:paraId="34FEEE43" w14:textId="77777777" w:rsidR="0098288C" w:rsidRPr="00E91055" w:rsidRDefault="0098288C" w:rsidP="00F366E8">
            <w:pPr>
              <w:spacing w:line="300" w:lineRule="exact"/>
              <w:ind w:leftChars="150" w:left="960" w:hangingChars="250" w:hanging="600"/>
              <w:rPr>
                <w:rFonts w:ascii="Times New Roman" w:eastAsia="標楷體" w:hAnsi="Times New Roman"/>
                <w:kern w:val="24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/>
                <w:kern w:val="24"/>
              </w:rPr>
              <w:t xml:space="preserve">(4)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未使用</w:t>
            </w:r>
            <w:proofErr w:type="gramStart"/>
            <w:r w:rsidRPr="00E91055">
              <w:rPr>
                <w:rFonts w:ascii="Times New Roman" w:eastAsia="標楷體" w:hAnsi="Times New Roman" w:hint="eastAsia"/>
                <w:kern w:val="24"/>
              </w:rPr>
              <w:t>螫</w:t>
            </w:r>
            <w:proofErr w:type="gramEnd"/>
            <w:r w:rsidRPr="00E91055">
              <w:rPr>
                <w:rFonts w:ascii="Times New Roman" w:eastAsia="標楷體" w:hAnsi="Times New Roman" w:hint="eastAsia"/>
                <w:kern w:val="24"/>
              </w:rPr>
              <w:t>合藥物治療前及無急性肝炎狀況下，</w:t>
            </w:r>
            <w:r w:rsidRPr="00E91055">
              <w:rPr>
                <w:rFonts w:ascii="Times New Roman" w:eastAsia="標楷體" w:hAnsi="Times New Roman"/>
                <w:kern w:val="24"/>
              </w:rPr>
              <w:t>24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小時尿液含銅量高於正常值上限的</w:t>
            </w:r>
            <w:r w:rsidRPr="00E91055">
              <w:rPr>
                <w:rFonts w:ascii="Times New Roman" w:eastAsia="標楷體" w:hAnsi="Times New Roman"/>
                <w:kern w:val="24"/>
              </w:rPr>
              <w:t>2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倍；</w:t>
            </w:r>
            <w:r w:rsidRPr="00E91055">
              <w:rPr>
                <w:rFonts w:ascii="Times New Roman" w:eastAsia="標楷體" w:hAnsi="Times New Roman" w:hint="eastAsia"/>
                <w:kern w:val="24"/>
                <w:u w:val="single"/>
              </w:rPr>
              <w:t>或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經</w:t>
            </w:r>
            <w:proofErr w:type="gramStart"/>
            <w:r w:rsidRPr="00E91055">
              <w:rPr>
                <w:rFonts w:ascii="Times New Roman" w:eastAsia="標楷體" w:hAnsi="Times New Roman" w:hint="eastAsia"/>
                <w:kern w:val="24"/>
              </w:rPr>
              <w:t>螫</w:t>
            </w:r>
            <w:proofErr w:type="gramEnd"/>
            <w:r w:rsidRPr="00E91055">
              <w:rPr>
                <w:rFonts w:ascii="Times New Roman" w:eastAsia="標楷體" w:hAnsi="Times New Roman" w:hint="eastAsia"/>
                <w:kern w:val="24"/>
              </w:rPr>
              <w:t>合藥物刺激試驗後，</w:t>
            </w:r>
            <w:r w:rsidRPr="00E91055">
              <w:rPr>
                <w:rFonts w:ascii="Times New Roman" w:eastAsia="標楷體" w:hAnsi="Times New Roman"/>
                <w:kern w:val="24"/>
              </w:rPr>
              <w:t>24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小時</w:t>
            </w:r>
          </w:p>
          <w:p w14:paraId="3307499F" w14:textId="77777777" w:rsidR="0098288C" w:rsidRPr="00E91055" w:rsidRDefault="0098288C" w:rsidP="00F366E8">
            <w:pPr>
              <w:snapToGrid w:val="0"/>
              <w:spacing w:afterLines="20" w:after="72" w:line="300" w:lineRule="exact"/>
              <w:ind w:leftChars="150" w:left="360"/>
              <w:rPr>
                <w:rFonts w:ascii="Times New Roman" w:eastAsia="標楷體" w:hAnsi="Times New Roman"/>
              </w:rPr>
            </w:pPr>
            <w:r w:rsidRPr="00E91055">
              <w:rPr>
                <w:rFonts w:ascii="Times New Roman" w:eastAsia="標楷體" w:hAnsi="Times New Roman" w:hint="eastAsia"/>
              </w:rPr>
              <w:t>□</w:t>
            </w:r>
            <w:r w:rsidRPr="00E91055">
              <w:rPr>
                <w:rFonts w:ascii="Times New Roman" w:eastAsia="標楷體" w:hAnsi="Times New Roman" w:hint="eastAsia"/>
              </w:rPr>
              <w:t xml:space="preserve"> </w:t>
            </w:r>
            <w:r w:rsidRPr="00E91055">
              <w:rPr>
                <w:rFonts w:ascii="Times New Roman" w:eastAsia="標楷體" w:hAnsi="Times New Roman" w:hint="eastAsia"/>
                <w:kern w:val="24"/>
              </w:rPr>
              <w:t>(</w:t>
            </w:r>
            <w:r w:rsidRPr="00E91055">
              <w:rPr>
                <w:rFonts w:ascii="Times New Roman" w:eastAsia="標楷體" w:hAnsi="Times New Roman"/>
                <w:kern w:val="24"/>
              </w:rPr>
              <w:t xml:space="preserve">5) </w:t>
            </w:r>
            <w:proofErr w:type="gramStart"/>
            <w:r w:rsidRPr="00E91055">
              <w:rPr>
                <w:rFonts w:ascii="Times New Roman" w:eastAsia="標楷體" w:hAnsi="Times New Roman"/>
                <w:kern w:val="24"/>
              </w:rPr>
              <w:t>乾燥肝</w:t>
            </w:r>
            <w:proofErr w:type="gramEnd"/>
            <w:r w:rsidRPr="00E91055">
              <w:rPr>
                <w:rFonts w:ascii="Times New Roman" w:eastAsia="標楷體" w:hAnsi="Times New Roman"/>
                <w:kern w:val="24"/>
              </w:rPr>
              <w:t>細胞組織含銅量</w:t>
            </w:r>
            <w:r w:rsidRPr="00E91055">
              <w:rPr>
                <w:rFonts w:ascii="Times New Roman" w:eastAsia="標楷體" w:hAnsi="Times New Roman"/>
                <w:kern w:val="24"/>
              </w:rPr>
              <w:t>&gt;250 mcg/g of dried tissue weight</w:t>
            </w:r>
          </w:p>
          <w:p w14:paraId="39A024F7" w14:textId="77777777" w:rsidR="0098288C" w:rsidRPr="00E91055" w:rsidRDefault="0098288C" w:rsidP="00F366E8">
            <w:pPr>
              <w:snapToGrid w:val="0"/>
              <w:spacing w:afterLines="20" w:after="72"/>
              <w:ind w:left="360" w:hangingChars="150" w:hanging="360"/>
              <w:rPr>
                <w:rFonts w:ascii="Times New Roman" w:eastAsia="標楷體" w:hAnsi="Times New Roman"/>
              </w:rPr>
            </w:pPr>
          </w:p>
        </w:tc>
      </w:tr>
    </w:tbl>
    <w:p w14:paraId="36CEB1B0" w14:textId="77777777" w:rsidR="0098288C" w:rsidRPr="00E91055" w:rsidRDefault="0098288C" w:rsidP="0098288C">
      <w:pPr>
        <w:snapToGrid w:val="0"/>
        <w:jc w:val="center"/>
        <w:rPr>
          <w:rFonts w:ascii="Times New Roman" w:eastAsia="標楷體" w:hAnsi="Times New Roman"/>
        </w:rPr>
      </w:pPr>
    </w:p>
    <w:p w14:paraId="328383B5" w14:textId="77777777" w:rsidR="0098288C" w:rsidRPr="00E91055" w:rsidRDefault="0098288C" w:rsidP="0098288C">
      <w:pPr>
        <w:snapToGrid w:val="0"/>
        <w:spacing w:beforeLines="50" w:before="180" w:afterLines="50" w:after="180" w:line="420" w:lineRule="exact"/>
        <w:rPr>
          <w:rFonts w:ascii="Times New Roman" w:eastAsia="標楷體" w:hAnsi="Times New Roman"/>
          <w:sz w:val="32"/>
          <w:szCs w:val="28"/>
        </w:rPr>
      </w:pPr>
    </w:p>
    <w:p w14:paraId="0B4C72C6" w14:textId="18C68198" w:rsidR="00FE08C5" w:rsidRPr="00E91055" w:rsidRDefault="0098288C" w:rsidP="00FE08C5">
      <w:pPr>
        <w:spacing w:afterLines="50" w:after="180" w:line="400" w:lineRule="exact"/>
        <w:jc w:val="center"/>
        <w:rPr>
          <w:rFonts w:ascii="Times New Roman" w:eastAsia="標楷體" w:hAnsi="Times New Roman"/>
        </w:rPr>
      </w:pPr>
      <w:r>
        <w:br w:type="page"/>
      </w:r>
      <w:r w:rsidR="00FE08C5" w:rsidRPr="006F3367"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衛生福利部國民</w:t>
      </w:r>
      <w:proofErr w:type="gramStart"/>
      <w:r w:rsidR="00FE08C5" w:rsidRPr="006F3367">
        <w:rPr>
          <w:rFonts w:ascii="Times New Roman" w:eastAsia="標楷體" w:hAnsi="Times New Roman" w:hint="eastAsia"/>
          <w:b/>
          <w:bCs/>
          <w:sz w:val="28"/>
          <w:szCs w:val="28"/>
        </w:rPr>
        <w:t>健康署</w:t>
      </w:r>
      <w:proofErr w:type="gramEnd"/>
      <w:r w:rsidR="00FE08C5" w:rsidRPr="006F3367">
        <w:rPr>
          <w:rFonts w:ascii="Times New Roman" w:eastAsia="標楷體" w:hAnsi="Times New Roman" w:hint="eastAsia"/>
          <w:b/>
          <w:bCs/>
          <w:sz w:val="28"/>
          <w:szCs w:val="28"/>
        </w:rPr>
        <w:t>「罕見疾病個案通報審查基準機制」（審查基準表）</w:t>
      </w:r>
      <w:r w:rsidR="00FE08C5" w:rsidRPr="006F3367">
        <w:rPr>
          <w:rFonts w:ascii="Times New Roman" w:eastAsia="標楷體" w:hAnsi="Times New Roman" w:hint="eastAsia"/>
          <w:b/>
          <w:bCs/>
          <w:sz w:val="28"/>
          <w:szCs w:val="28"/>
        </w:rPr>
        <w:br/>
      </w:r>
      <w:bookmarkStart w:id="0" w:name="附件2_1"/>
      <w:bookmarkEnd w:id="0"/>
      <w:r w:rsidR="00FE08C5" w:rsidRPr="006F3367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- </w:t>
      </w:r>
      <w:r w:rsidR="00FE08C5" w:rsidRPr="006F3367">
        <w:rPr>
          <w:rFonts w:ascii="Times New Roman" w:eastAsia="標楷體" w:hAnsi="Times New Roman" w:hint="eastAsia"/>
          <w:b/>
          <w:bCs/>
          <w:sz w:val="28"/>
          <w:szCs w:val="28"/>
        </w:rPr>
        <w:t>威爾森氏症</w:t>
      </w:r>
      <w:r w:rsidR="00FE08C5" w:rsidRPr="006F3367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 [Wilson</w:t>
      </w:r>
      <w:proofErr w:type="gramStart"/>
      <w:r w:rsidR="00FE08C5" w:rsidRPr="006F3367">
        <w:rPr>
          <w:rFonts w:ascii="Times New Roman" w:eastAsia="標楷體" w:hAnsi="Times New Roman"/>
          <w:b/>
          <w:bCs/>
          <w:sz w:val="28"/>
          <w:szCs w:val="28"/>
        </w:rPr>
        <w:t>’</w:t>
      </w:r>
      <w:proofErr w:type="gramEnd"/>
      <w:r w:rsidR="00FE08C5" w:rsidRPr="006F3367">
        <w:rPr>
          <w:rFonts w:ascii="Times New Roman" w:eastAsia="標楷體" w:hAnsi="Times New Roman" w:hint="eastAsia"/>
          <w:b/>
          <w:bCs/>
          <w:sz w:val="28"/>
          <w:szCs w:val="28"/>
        </w:rPr>
        <w:t>s disease]</w:t>
      </w:r>
      <w:r w:rsidR="00FE08C5" w:rsidRPr="006F3367">
        <w:rPr>
          <w:rFonts w:ascii="Times New Roman" w:eastAsia="標楷體" w:hAnsi="Times New Roman" w:hint="eastAsia"/>
          <w:sz w:val="28"/>
          <w:szCs w:val="28"/>
        </w:rPr>
        <w:t xml:space="preserve"> </w:t>
      </w:r>
      <w:proofErr w:type="gramStart"/>
      <w:r w:rsidR="00FE08C5" w:rsidRPr="006F3367">
        <w:rPr>
          <w:rFonts w:ascii="Times New Roman" w:eastAsia="標楷體" w:hAnsi="Times New Roman"/>
          <w:sz w:val="28"/>
          <w:szCs w:val="28"/>
        </w:rPr>
        <w:t>–</w:t>
      </w:r>
      <w:proofErr w:type="gramEnd"/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E08C5" w:rsidRPr="00E91055" w14:paraId="6797A1CA" w14:textId="77777777">
        <w:trPr>
          <w:trHeight w:val="1474"/>
        </w:trPr>
        <w:tc>
          <w:tcPr>
            <w:tcW w:w="9921" w:type="dxa"/>
            <w:shd w:val="clear" w:color="auto" w:fill="auto"/>
          </w:tcPr>
          <w:p w14:paraId="0EDBD074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</w:rPr>
              <w:t>送審文件</w:t>
            </w:r>
          </w:p>
          <w:p w14:paraId="21D8A04C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病歷資料：包含臨床症狀及徵兆、身體及神經學檢查及眼科會診病歷資料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)</w:t>
            </w:r>
          </w:p>
          <w:p w14:paraId="0E8A5941" w14:textId="77777777" w:rsidR="00FE08C5" w:rsidRDefault="00FE08C5">
            <w:pPr>
              <w:spacing w:line="200" w:lineRule="exact"/>
              <w:ind w:left="300" w:hangingChars="150" w:hanging="300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實驗室檢查報告：包含血清銅濃度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(Serum copper)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、血清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藍胞漿素</w:t>
            </w:r>
            <w:proofErr w:type="gramEnd"/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(Serum ceruloplasmin)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及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 xml:space="preserve"> 24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小時尿液含銅量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 xml:space="preserve"> (24 h-urinary copper) (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)</w:t>
            </w:r>
          </w:p>
          <w:p w14:paraId="6C8EDDB0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基因檢測報告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)</w:t>
            </w:r>
          </w:p>
          <w:p w14:paraId="3FDBA94A" w14:textId="2E0F60D8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腦部核磁共振造影影像報告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神經及精神表現者為必要；肝臟及血液學表現者為選擇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)</w:t>
            </w:r>
          </w:p>
          <w:p w14:paraId="68FA5B90" w14:textId="6030E28B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肝臟組織學檢驗報告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選擇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)</w:t>
            </w:r>
          </w:p>
        </w:tc>
      </w:tr>
    </w:tbl>
    <w:p w14:paraId="3F26B39A" w14:textId="4E6FCE8E" w:rsidR="00FE08C5" w:rsidRPr="00E91055" w:rsidRDefault="00FE73A1" w:rsidP="00FE08C5">
      <w:pPr>
        <w:spacing w:line="200" w:lineRule="exact"/>
        <w:rPr>
          <w:rFonts w:ascii="Times New Roman" w:eastAsia="標楷體" w:hAnsi="Times New Roman"/>
          <w:kern w:val="24"/>
          <w:sz w:val="20"/>
          <w:szCs w:val="20"/>
        </w:rPr>
      </w:pPr>
      <w:r>
        <w:rPr>
          <w:noProof/>
        </w:rPr>
        <w:pict w14:anchorId="6C6E260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17" o:spid="_x0000_s2065" type="#_x0000_t32" style="position:absolute;margin-left:0;margin-top:1.2pt;width:.25pt;height:11.35pt;z-index: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-relative:text;mso-width-percent:0;mso-height-percent:0;mso-width-relative:page;mso-height-relative:page">
            <v:stroke endarrow="block"/>
            <w10:wrap anchorx="margin"/>
          </v:shape>
        </w:pic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E08C5" w:rsidRPr="00E91055" w14:paraId="2FF78FFA" w14:textId="77777777">
        <w:trPr>
          <w:trHeight w:val="454"/>
        </w:trPr>
        <w:tc>
          <w:tcPr>
            <w:tcW w:w="9921" w:type="dxa"/>
            <w:shd w:val="clear" w:color="auto" w:fill="auto"/>
          </w:tcPr>
          <w:p w14:paraId="4AC4E007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</w:rPr>
              <w:t>臨床症狀及徵兆</w:t>
            </w: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</w:rPr>
              <w:t>)</w:t>
            </w:r>
          </w:p>
          <w:p w14:paraId="7DD35883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發病年齡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必填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) _______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歲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□初始臨床表現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必填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 xml:space="preserve">) ___________ </w:t>
            </w:r>
          </w:p>
        </w:tc>
      </w:tr>
    </w:tbl>
    <w:p w14:paraId="475B435C" w14:textId="4A2D912F" w:rsidR="00FE08C5" w:rsidRPr="00E91055" w:rsidRDefault="00000000" w:rsidP="00FE08C5">
      <w:pPr>
        <w:spacing w:line="200" w:lineRule="exact"/>
        <w:rPr>
          <w:rFonts w:ascii="Times New Roman" w:eastAsia="標楷體" w:hAnsi="Times New Roman"/>
          <w:kern w:val="24"/>
          <w:sz w:val="20"/>
          <w:szCs w:val="20"/>
        </w:rPr>
      </w:pPr>
      <w:r>
        <w:rPr>
          <w:noProof/>
        </w:rPr>
        <w:pict w14:anchorId="0F1094DE">
          <v:shape id="直線單箭頭接點 10" o:spid="_x0000_s2064" type="#_x0000_t32" style="position:absolute;margin-left:0;margin-top:.5pt;width:0;height:10.05pt;z-index:6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>
            <v:stroke endarrow="block"/>
            <w10:wrap anchorx="margin"/>
          </v:shape>
        </w:pic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494"/>
        <w:gridCol w:w="2494"/>
        <w:gridCol w:w="2494"/>
      </w:tblGrid>
      <w:tr w:rsidR="00303801" w:rsidRPr="00E91055" w14:paraId="44FD51F2" w14:textId="77777777">
        <w:trPr>
          <w:trHeight w:val="2551"/>
        </w:trPr>
        <w:tc>
          <w:tcPr>
            <w:tcW w:w="2494" w:type="dxa"/>
            <w:shd w:val="clear" w:color="auto" w:fill="auto"/>
          </w:tcPr>
          <w:p w14:paraId="1333FC96" w14:textId="77777777" w:rsidR="00FE08C5" w:rsidRDefault="00FE08C5">
            <w:pPr>
              <w:spacing w:line="200" w:lineRule="exact"/>
              <w:ind w:left="300" w:hangingChars="150" w:hanging="300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  <w:u w:val="single"/>
              </w:rPr>
              <w:t>肝臟系統</w:t>
            </w: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須符合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項必要症狀及徵兆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)</w:t>
            </w:r>
          </w:p>
          <w:p w14:paraId="4C6DCA01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肝功能異常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必要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2AEB5517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排除急性病毒性肝炎、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慢性肝炎、藥物或酒精肝炎及營養不良造成的肝功能異常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必要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) </w:t>
            </w:r>
          </w:p>
          <w:p w14:paraId="212C2D32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黃疸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36CEA8D6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肝臟腫大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312FF322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腹水或水腫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178F2D94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疲累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6AD45284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皮膚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瘀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青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6E6E844B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吐血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20D61248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不適用</w:t>
            </w:r>
          </w:p>
        </w:tc>
        <w:tc>
          <w:tcPr>
            <w:tcW w:w="2494" w:type="dxa"/>
            <w:shd w:val="clear" w:color="auto" w:fill="auto"/>
          </w:tcPr>
          <w:p w14:paraId="4F881053" w14:textId="77777777" w:rsidR="00FE08C5" w:rsidRDefault="00FE08C5">
            <w:pPr>
              <w:spacing w:line="200" w:lineRule="exact"/>
              <w:ind w:left="300" w:hangingChars="150" w:hanging="300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  <w:u w:val="single"/>
              </w:rPr>
              <w:t>血液系統</w:t>
            </w: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須符合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項必要症狀及徵兆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)</w:t>
            </w:r>
          </w:p>
          <w:p w14:paraId="31E71486" w14:textId="77777777" w:rsidR="00FE08C5" w:rsidRDefault="00FE08C5">
            <w:pPr>
              <w:spacing w:line="20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庫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姆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氏試驗陰性之溶</w:t>
            </w:r>
          </w:p>
          <w:p w14:paraId="090B2064" w14:textId="77777777" w:rsidR="00FE08C5" w:rsidRDefault="00FE08C5">
            <w:pPr>
              <w:spacing w:line="20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血性貧血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Coomb</w:t>
            </w:r>
            <w:proofErr w:type="spellEnd"/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s </w:t>
            </w:r>
          </w:p>
          <w:p w14:paraId="0AE6494A" w14:textId="77777777" w:rsidR="00FE08C5" w:rsidRDefault="00FE08C5">
            <w:pPr>
              <w:spacing w:line="20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    test (-) hemolytic</w:t>
            </w:r>
          </w:p>
          <w:p w14:paraId="3F964EC2" w14:textId="77777777" w:rsidR="00FE08C5" w:rsidRDefault="00FE08C5">
            <w:pPr>
              <w:spacing w:line="20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    anemia](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必要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04584F22" w14:textId="77777777" w:rsidR="00FE08C5" w:rsidRDefault="00FE08C5">
            <w:pPr>
              <w:spacing w:line="20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□白血球低下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4AE078FC" w14:textId="77777777" w:rsidR="00FE08C5" w:rsidRDefault="00FE08C5">
            <w:pPr>
              <w:spacing w:line="20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□血小板低下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208E26C7" w14:textId="3E0DE576" w:rsidR="00FE08C5" w:rsidRDefault="00000000">
            <w:pPr>
              <w:spacing w:line="200" w:lineRule="exact"/>
              <w:ind w:left="360" w:hangingChars="150" w:hanging="36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pict w14:anchorId="2D3A42B9">
                <v:shape id="直線單箭頭接點 9" o:spid="_x0000_s2063" type="#_x0000_t32" style="position:absolute;left:0;text-align:left;margin-left:57.65pt;margin-top:47.05pt;width:0;height:10.8pt;z-index: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"/>
              </w:pic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□不適用</w:t>
            </w:r>
          </w:p>
        </w:tc>
        <w:tc>
          <w:tcPr>
            <w:tcW w:w="2494" w:type="dxa"/>
            <w:shd w:val="clear" w:color="auto" w:fill="auto"/>
          </w:tcPr>
          <w:p w14:paraId="087261DC" w14:textId="77777777" w:rsidR="00FE08C5" w:rsidRDefault="00FE08C5">
            <w:pPr>
              <w:spacing w:line="200" w:lineRule="exact"/>
              <w:ind w:left="300" w:hangingChars="150" w:hanging="30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  <w:u w:val="single"/>
              </w:rPr>
              <w:t>神經系統</w:t>
            </w: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至少出現下列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項症狀及徵兆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)</w:t>
            </w:r>
          </w:p>
          <w:p w14:paraId="2720E5ED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不自主動作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肌張力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不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 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全、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徐動症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或舞蹈症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342186FF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   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0544AC92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顫抖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369D1EE7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口齒不清、吞嚥困難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或流口水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44B750CB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面具臉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47A36386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僵直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622DD51C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步伐不穩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13556D50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肢體行動遲緩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4F4F5D3E" w14:textId="77777777" w:rsidR="00FE08C5" w:rsidRDefault="00FE08C5">
            <w:pPr>
              <w:spacing w:line="18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動作退化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32B902CB" w14:textId="7D695531" w:rsidR="00FE08C5" w:rsidRDefault="00000000">
            <w:pPr>
              <w:spacing w:line="180" w:lineRule="exact"/>
              <w:ind w:left="360" w:hangingChars="150" w:hanging="36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pict w14:anchorId="63A700FA">
                <v:shape id="直線單箭頭接點 8" o:spid="_x0000_s2062" type="#_x0000_t32" style="position:absolute;left:0;text-align:left;margin-left:61.2pt;margin-top:9.6pt;width:.2pt;height:10.8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"/>
              </w:pic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不適用</w:t>
            </w:r>
          </w:p>
        </w:tc>
        <w:tc>
          <w:tcPr>
            <w:tcW w:w="2494" w:type="dxa"/>
            <w:shd w:val="clear" w:color="auto" w:fill="auto"/>
          </w:tcPr>
          <w:p w14:paraId="7EACF577" w14:textId="77777777" w:rsidR="00FE08C5" w:rsidRDefault="00FE08C5">
            <w:pPr>
              <w:spacing w:line="200" w:lineRule="exact"/>
              <w:ind w:left="300" w:hangingChars="150" w:hanging="300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  <w:u w:val="single"/>
              </w:rPr>
              <w:t>精神系統</w:t>
            </w: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至少出現下列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項症狀及徵兆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)</w:t>
            </w:r>
          </w:p>
          <w:p w14:paraId="4C51E09F" w14:textId="77777777" w:rsidR="00FE08C5" w:rsidRDefault="00FE08C5">
            <w:pPr>
              <w:spacing w:line="20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憂鬱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7C23207B" w14:textId="77777777" w:rsidR="00FE08C5" w:rsidRDefault="00FE08C5">
            <w:pPr>
              <w:spacing w:line="20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躁動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6AA1FE06" w14:textId="77777777" w:rsidR="00FE08C5" w:rsidRDefault="00FE08C5">
            <w:pPr>
              <w:spacing w:line="20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幻覺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639B2962" w14:textId="77777777" w:rsidR="00FE08C5" w:rsidRDefault="00FE08C5">
            <w:pPr>
              <w:spacing w:line="20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攻擊行為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528F8272" w14:textId="77777777" w:rsidR="00FE08C5" w:rsidRDefault="00FE08C5">
            <w:pPr>
              <w:spacing w:line="20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認知異常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668C3431" w14:textId="77777777" w:rsidR="00FE08C5" w:rsidRDefault="00FE08C5">
            <w:pPr>
              <w:spacing w:line="20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精神分裂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)</w:t>
            </w:r>
          </w:p>
          <w:p w14:paraId="2BBB2168" w14:textId="257DF918" w:rsidR="00FE08C5" w:rsidRDefault="00000000">
            <w:pPr>
              <w:spacing w:line="200" w:lineRule="exact"/>
              <w:ind w:left="360" w:hangingChars="150" w:hanging="36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pict w14:anchorId="31A44D89">
                <v:shape id="直線單箭頭接點 7" o:spid="_x0000_s2061" type="#_x0000_t32" style="position:absolute;left:0;text-align:left;margin-left:48.95pt;margin-top:47.05pt;width:0;height:10.8pt;flip:y;z-index:1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"/>
              </w:pic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不適用</w:t>
            </w:r>
          </w:p>
        </w:tc>
      </w:tr>
    </w:tbl>
    <w:p w14:paraId="453D8F79" w14:textId="4614C1EC" w:rsidR="00FE08C5" w:rsidRPr="00E91055" w:rsidRDefault="00000000" w:rsidP="00FE08C5">
      <w:pPr>
        <w:spacing w:line="200" w:lineRule="exact"/>
        <w:rPr>
          <w:rFonts w:ascii="Times New Roman" w:eastAsia="標楷體" w:hAnsi="Times New Roman"/>
          <w:kern w:val="24"/>
          <w:sz w:val="16"/>
          <w:szCs w:val="16"/>
        </w:rPr>
      </w:pPr>
      <w:r>
        <w:rPr>
          <w:noProof/>
        </w:rPr>
        <w:pict w14:anchorId="51784BBB">
          <v:shape id="直線單箭頭接點 6" o:spid="_x0000_s2060" type="#_x0000_t32" style="position:absolute;margin-left:0;margin-top:9.9pt;width:0;height:9.9pt;z-index: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>
            <v:stroke endarrow="block"/>
            <w10:wrap anchorx="margin"/>
          </v:shape>
        </w:pict>
      </w:r>
      <w:r>
        <w:rPr>
          <w:noProof/>
        </w:rPr>
        <w:pict w14:anchorId="1448A1FA">
          <v:shape id="直線單箭頭接點 5" o:spid="_x0000_s2059" type="#_x0000_t32" style="position:absolute;margin-left:51.75pt;margin-top:.1pt;width:.4pt;height:10.8pt;flip:y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"/>
        </w:pict>
      </w:r>
      <w:r>
        <w:rPr>
          <w:noProof/>
        </w:rPr>
        <w:pict w14:anchorId="53C43C23">
          <v:shape id="_x0000_s2058" type="#_x0000_t32" style="position:absolute;margin-left:51.85pt;margin-top:9.9pt;width:371.2pt;height:0;z-index: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"/>
        </w:pict>
      </w:r>
    </w:p>
    <w:p w14:paraId="65B5F7A3" w14:textId="5EE6035D" w:rsidR="00FE08C5" w:rsidRPr="00E91055" w:rsidRDefault="00000000" w:rsidP="00FE08C5">
      <w:pPr>
        <w:spacing w:line="200" w:lineRule="exact"/>
        <w:rPr>
          <w:rFonts w:ascii="Times New Roman" w:eastAsia="標楷體" w:hAnsi="Times New Roman"/>
          <w:kern w:val="24"/>
          <w:sz w:val="16"/>
          <w:szCs w:val="16"/>
        </w:rPr>
      </w:pPr>
      <w:r>
        <w:rPr>
          <w:noProof/>
        </w:rPr>
        <w:pict w14:anchorId="73D81153">
          <v:shape id="_x0000_s2057" type="#_x0000_t32" style="position:absolute;margin-left:0;margin-top:40.55pt;width:0;height:10.7pt;z-index:13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>
            <v:stroke endarrow="block"/>
            <w10:wrap anchorx="margin"/>
          </v:shape>
        </w:pic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E08C5" w:rsidRPr="00E91055" w14:paraId="4A939CF0" w14:textId="77777777">
        <w:tc>
          <w:tcPr>
            <w:tcW w:w="9921" w:type="dxa"/>
            <w:shd w:val="clear" w:color="auto" w:fill="auto"/>
          </w:tcPr>
          <w:p w14:paraId="10EA0A86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</w:rPr>
              <w:t>會診</w:t>
            </w:r>
            <w:r>
              <w:rPr>
                <w:rFonts w:ascii="Times New Roman" w:eastAsia="標楷體" w:hAnsi="Times New Roman"/>
                <w:b/>
                <w:bCs/>
                <w:kern w:val="24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/>
                <w:b/>
                <w:bCs/>
                <w:kern w:val="24"/>
                <w:sz w:val="20"/>
                <w:szCs w:val="20"/>
              </w:rPr>
              <w:t>)</w:t>
            </w:r>
          </w:p>
          <w:p w14:paraId="7DA27624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b/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眼科：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Kayser-Fleischer rings (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必填</w:t>
            </w:r>
            <w:proofErr w:type="gramEnd"/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 xml:space="preserve">) 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有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無</w:t>
            </w:r>
          </w:p>
          <w:p w14:paraId="5C9B3D82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精神科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精神系統表現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者必填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；肝臟、血液及神經系統症狀及徵兆者為選擇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：□有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 xml:space="preserve">    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□無</w:t>
            </w:r>
          </w:p>
        </w:tc>
      </w:tr>
    </w:tbl>
    <w:p w14:paraId="1BF86E91" w14:textId="77777777" w:rsidR="00FE08C5" w:rsidRPr="00E91055" w:rsidRDefault="00FE08C5" w:rsidP="00FE08C5">
      <w:pPr>
        <w:spacing w:line="200" w:lineRule="exact"/>
        <w:rPr>
          <w:rFonts w:ascii="Times New Roman" w:eastAsia="標楷體" w:hAnsi="Times New Roman"/>
          <w:kern w:val="24"/>
          <w:sz w:val="16"/>
          <w:szCs w:val="16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E08C5" w:rsidRPr="00E91055" w14:paraId="49D40EA5" w14:textId="77777777">
        <w:trPr>
          <w:trHeight w:val="2211"/>
        </w:trPr>
        <w:tc>
          <w:tcPr>
            <w:tcW w:w="9921" w:type="dxa"/>
            <w:shd w:val="clear" w:color="auto" w:fill="auto"/>
          </w:tcPr>
          <w:p w14:paraId="24B6802D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</w:rPr>
              <w:t>實驗室檢查報告</w:t>
            </w: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kern w:val="24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/>
                <w:b/>
                <w:bCs/>
                <w:kern w:val="24"/>
                <w:sz w:val="20"/>
                <w:szCs w:val="20"/>
              </w:rPr>
              <w:t>)</w:t>
            </w:r>
          </w:p>
          <w:p w14:paraId="08600D7A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肝功能檢查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必填</w:t>
            </w:r>
            <w:proofErr w:type="gramEnd"/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): SGOT _____  SGPT _____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血白蛋白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_____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血氨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_____ Bil(T/D) _________</w:t>
            </w:r>
          </w:p>
          <w:p w14:paraId="67F1AD9A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血液檢測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必填</w:t>
            </w:r>
            <w:proofErr w:type="gramEnd"/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):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白血球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_____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血紅素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_____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血小板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_____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網狀細胞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(Reticulocytes) _____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鐵蛋白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(Ferritin) ______ </w:t>
            </w:r>
          </w:p>
          <w:p w14:paraId="3D9DD432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Coombs tests (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必填</w:t>
            </w:r>
            <w:proofErr w:type="gramEnd"/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陰性反應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(Negative) 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陽性反應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(Positive)</w:t>
            </w:r>
          </w:p>
          <w:p w14:paraId="6AE2678A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血清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藍胞漿素</w:t>
            </w:r>
            <w:proofErr w:type="gramEnd"/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(Serum ceruloplasmin)(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必填</w:t>
            </w:r>
            <w:proofErr w:type="gramEnd"/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：□正常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□異常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依據年齡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)  _______________________</w:t>
            </w:r>
          </w:p>
          <w:p w14:paraId="0AAB101F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血清銅含量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(Serum copper)(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必填</w:t>
            </w:r>
            <w:proofErr w:type="gramEnd"/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：□正常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□異常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依據年齡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) ________________________________</w:t>
            </w:r>
          </w:p>
          <w:p w14:paraId="5F9639D2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24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小時尿液含銅量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(24 h-urinary copper) 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未使用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螫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合藥物治療前及無急性肝炎狀況下檢驗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) (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必填</w:t>
            </w:r>
            <w:proofErr w:type="gramEnd"/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：</w:t>
            </w:r>
          </w:p>
          <w:p w14:paraId="21350ED9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□正常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□異常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_______________________________________________________________________</w:t>
            </w:r>
          </w:p>
          <w:p w14:paraId="0B876158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24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小時尿液含銅量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(24 h-urinary copper) 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接受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螫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合藥物刺激試驗後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) 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□正常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異常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__________________</w:t>
            </w:r>
          </w:p>
          <w:p w14:paraId="63AE1D85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周邊血液抹片檢查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)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：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□正常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異常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_____________________________________________</w:t>
            </w:r>
          </w:p>
          <w:p w14:paraId="29AF6C22" w14:textId="4CF0332C" w:rsidR="00FE08C5" w:rsidRDefault="00000000">
            <w:pPr>
              <w:spacing w:line="200" w:lineRule="exact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pict w14:anchorId="295E8742">
                <v:shape id="_x0000_s2056" type="#_x0000_t32" style="position:absolute;margin-left:0;margin-top:10.1pt;width:0;height:10.7pt;z-index:1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>
                  <v:stroke endarrow="block"/>
                  <w10:wrap anchorx="margin"/>
                </v:shape>
              </w:pic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  <w:proofErr w:type="gramStart"/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乾燥肝</w:t>
            </w:r>
            <w:proofErr w:type="gramEnd"/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細胞組織含銅量</w: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>Liver copper (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無膽汁淤積狀況下檢測</w: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>)(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選擇</w: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>)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：□正常</w: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□異常</w: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>(&gt;250mcg/g of dried tissue weight)</w: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  <w:u w:val="single"/>
              </w:rPr>
              <w:t xml:space="preserve">              </w:t>
            </w:r>
          </w:p>
        </w:tc>
      </w:tr>
    </w:tbl>
    <w:p w14:paraId="6742B5EB" w14:textId="77777777" w:rsidR="00FE08C5" w:rsidRPr="00E91055" w:rsidRDefault="00FE08C5" w:rsidP="00FE08C5">
      <w:pPr>
        <w:spacing w:line="200" w:lineRule="exact"/>
        <w:rPr>
          <w:rFonts w:ascii="Times New Roman" w:eastAsia="標楷體" w:hAnsi="Times New Roman"/>
          <w:kern w:val="24"/>
          <w:sz w:val="16"/>
          <w:szCs w:val="16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E08C5" w:rsidRPr="00E91055" w14:paraId="696E19BE" w14:textId="77777777">
        <w:trPr>
          <w:trHeight w:val="794"/>
        </w:trPr>
        <w:tc>
          <w:tcPr>
            <w:tcW w:w="9921" w:type="dxa"/>
            <w:shd w:val="clear" w:color="auto" w:fill="auto"/>
          </w:tcPr>
          <w:p w14:paraId="0549DA62" w14:textId="77777777" w:rsidR="00FE08C5" w:rsidRDefault="00FE08C5">
            <w:pPr>
              <w:spacing w:line="200" w:lineRule="exact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</w:rPr>
              <w:t>影像學檢查報告</w:t>
            </w:r>
            <w:r>
              <w:rPr>
                <w:rFonts w:ascii="Times New Roman" w:eastAsia="標楷體" w:hAnsi="Times New Roman"/>
                <w:b/>
                <w:bCs/>
                <w:kern w:val="24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kern w:val="24"/>
                <w:sz w:val="20"/>
                <w:szCs w:val="20"/>
              </w:rPr>
              <w:t>必要</w:t>
            </w:r>
            <w:r>
              <w:rPr>
                <w:rFonts w:ascii="Times New Roman" w:eastAsia="標楷體" w:hAnsi="Times New Roman"/>
                <w:b/>
                <w:bCs/>
                <w:kern w:val="24"/>
                <w:sz w:val="20"/>
                <w:szCs w:val="20"/>
              </w:rPr>
              <w:t>)</w:t>
            </w:r>
          </w:p>
          <w:p w14:paraId="7D4B8530" w14:textId="77777777" w:rsidR="00FE08C5" w:rsidRDefault="00FE08C5">
            <w:pPr>
              <w:spacing w:line="18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腹部超音波檢查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必填</w:t>
            </w:r>
            <w:proofErr w:type="gramEnd"/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：□正常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異常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____________________________________________</w:t>
            </w:r>
          </w:p>
          <w:p w14:paraId="55418D5B" w14:textId="77777777" w:rsidR="00FE08C5" w:rsidRDefault="00FE08C5">
            <w:pPr>
              <w:spacing w:line="18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腦部核磁共振造影影像報告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神經及精神系統表現者為必要；肝臟及血液系統表現者為選擇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）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  </w:t>
            </w:r>
          </w:p>
          <w:p w14:paraId="4ED8ACE8" w14:textId="3FA011B2" w:rsidR="00FE08C5" w:rsidRDefault="00000000">
            <w:pPr>
              <w:spacing w:line="180" w:lineRule="exact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pict w14:anchorId="7584C7CE">
                <v:shape id="直線單箭頭接點 1" o:spid="_x0000_s2055" type="#_x0000_t32" style="position:absolute;margin-left:0;margin-top:12.9pt;width:0;height:9.7pt;z-index:15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>
                  <v:stroke endarrow="block"/>
                  <w10:wrap anchorx="margin"/>
                </v:shape>
              </w:pic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  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□正常</w: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  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異常：□</w: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腦幹異常信號</w: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 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proofErr w:type="gramStart"/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腦基底</w:t>
            </w:r>
            <w:proofErr w:type="gramEnd"/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核異常信號</w: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□其他</w: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_________________</w:t>
            </w:r>
          </w:p>
        </w:tc>
      </w:tr>
    </w:tbl>
    <w:p w14:paraId="3FDE8995" w14:textId="409C17BF" w:rsidR="00FE08C5" w:rsidRPr="00E91055" w:rsidRDefault="00000000" w:rsidP="00FE08C5">
      <w:pPr>
        <w:spacing w:line="200" w:lineRule="exact"/>
        <w:rPr>
          <w:rFonts w:ascii="Times New Roman" w:eastAsia="標楷體" w:hAnsi="Times New Roman"/>
          <w:kern w:val="24"/>
          <w:sz w:val="20"/>
          <w:szCs w:val="20"/>
        </w:rPr>
      </w:pPr>
      <w:r>
        <w:rPr>
          <w:noProof/>
        </w:rPr>
        <w:pict w14:anchorId="19A5D4E7">
          <v:shape id="直線單箭頭接點 3" o:spid="_x0000_s2054" type="#_x0000_t32" style="position:absolute;margin-left:63.1pt;margin-top:20.2pt;width:0;height:8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">
            <v:stroke endarrow="block"/>
          </v:shape>
        </w:pict>
      </w:r>
      <w:r>
        <w:rPr>
          <w:noProof/>
        </w:rPr>
        <w:pict w14:anchorId="368A8FC7">
          <v:shape id="直線單箭頭接點 4" o:spid="_x0000_s2053" type="#_x0000_t32" style="position:absolute;margin-left:410.25pt;margin-top:20.5pt;width:0;height:8.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">
            <v:stroke endarrow="block"/>
          </v:shape>
        </w:pic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E08C5" w:rsidRPr="00E91055" w14:paraId="54CB6531" w14:textId="77777777">
        <w:trPr>
          <w:trHeight w:val="20"/>
        </w:trPr>
        <w:tc>
          <w:tcPr>
            <w:tcW w:w="9918" w:type="dxa"/>
            <w:shd w:val="clear" w:color="auto" w:fill="auto"/>
          </w:tcPr>
          <w:p w14:paraId="5750E0C2" w14:textId="6DD67A1B" w:rsidR="00FE08C5" w:rsidRDefault="00000000">
            <w:pPr>
              <w:spacing w:line="200" w:lineRule="exact"/>
              <w:jc w:val="center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pict w14:anchorId="31FB3352">
                <v:shape id="AutoShape 5" o:spid="_x0000_s2052" type="#_x0000_t32" style="position:absolute;left:0;text-align:left;margin-left:0;margin-top:10.15pt;width:0;height:8.5pt;z-index: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>
                  <v:stroke endarrow="block"/>
                  <w10:wrap anchorx="margin"/>
                </v:shape>
              </w:pict>
            </w:r>
            <w:r w:rsidR="00FE08C5">
              <w:rPr>
                <w:rFonts w:ascii="Times New Roman" w:eastAsia="標楷體" w:hAnsi="Times New Roman"/>
                <w:kern w:val="24"/>
                <w:sz w:val="20"/>
                <w:szCs w:val="20"/>
              </w:rPr>
              <w:t>ATP7B</w:t>
            </w:r>
            <w:r w:rsidR="00FE08C5"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基因檢測</w:t>
            </w:r>
          </w:p>
        </w:tc>
      </w:tr>
    </w:tbl>
    <w:p w14:paraId="19F5E62A" w14:textId="77777777" w:rsidR="00FE08C5" w:rsidRPr="00E91055" w:rsidRDefault="00FE08C5" w:rsidP="00FE08C5">
      <w:pPr>
        <w:spacing w:line="160" w:lineRule="exact"/>
        <w:rPr>
          <w:rFonts w:ascii="Times New Roman" w:eastAsia="標楷體" w:hAnsi="Times New Roman"/>
          <w:kern w:val="24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303801" w:rsidRPr="00E91055" w14:paraId="51897A15" w14:textId="77777777">
        <w:trPr>
          <w:trHeight w:val="2539"/>
        </w:trPr>
        <w:tc>
          <w:tcPr>
            <w:tcW w:w="3306" w:type="dxa"/>
            <w:shd w:val="clear" w:color="auto" w:fill="auto"/>
          </w:tcPr>
          <w:p w14:paraId="098B992D" w14:textId="77777777" w:rsidR="00FE08C5" w:rsidRDefault="00FE08C5">
            <w:pPr>
              <w:spacing w:line="19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i/>
                <w:iCs/>
                <w:kern w:val="24"/>
                <w:sz w:val="18"/>
                <w:szCs w:val="18"/>
              </w:rPr>
              <w:t>ATP7B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基因具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致病性雙等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位基因突變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(Biallelic mutation)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，且完全符合下列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項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:</w:t>
            </w:r>
          </w:p>
          <w:p w14:paraId="4B800480" w14:textId="77777777" w:rsidR="00FE08C5" w:rsidRDefault="00FE08C5">
            <w:pPr>
              <w:spacing w:line="19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1)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符合至少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系統中所規範之臨床症狀及徵兆</w:t>
            </w:r>
          </w:p>
          <w:p w14:paraId="09398256" w14:textId="77777777" w:rsidR="00FE08C5" w:rsidRDefault="00FE08C5">
            <w:pPr>
              <w:spacing w:line="19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(2)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血清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藍胞漿素</w:t>
            </w:r>
            <w:proofErr w:type="gramEnd"/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</w:p>
          <w:p w14:paraId="7E49DCEE" w14:textId="77777777" w:rsidR="00FE08C5" w:rsidRDefault="00FE08C5">
            <w:pPr>
              <w:spacing w:line="19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□年齡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≥</w:t>
            </w:r>
            <w:r>
              <w:rPr>
                <w:rFonts w:ascii="Times New Roman" w:eastAsia="標楷體" w:hAnsi="Times New Roman" w:cs="標楷體" w:hint="eastAsia"/>
                <w:kern w:val="24"/>
                <w:sz w:val="18"/>
                <w:szCs w:val="18"/>
              </w:rPr>
              <w:t>大於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18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歲，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&lt; 0.1 g/L</w:t>
            </w:r>
          </w:p>
          <w:p w14:paraId="72AD7F6F" w14:textId="77777777" w:rsidR="00FE08C5" w:rsidRDefault="00FE08C5">
            <w:pPr>
              <w:spacing w:line="19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10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歲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≤</w:t>
            </w:r>
            <w:r>
              <w:rPr>
                <w:rFonts w:ascii="Times New Roman" w:eastAsia="標楷體" w:hAnsi="Times New Roman" w:cs="標楷體" w:hint="eastAsia"/>
                <w:kern w:val="24"/>
                <w:sz w:val="18"/>
                <w:szCs w:val="18"/>
              </w:rPr>
              <w:t>年齡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&lt;18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歲，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&lt; 0.168 g/L</w:t>
            </w:r>
          </w:p>
          <w:p w14:paraId="04FEB199" w14:textId="77777777" w:rsidR="00FE08C5" w:rsidRDefault="00FE08C5">
            <w:pPr>
              <w:spacing w:line="19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□年齡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&lt; 10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歲，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&lt; 0.1 g/L</w:t>
            </w:r>
          </w:p>
          <w:p w14:paraId="39F00031" w14:textId="77777777" w:rsidR="00FE08C5" w:rsidRDefault="00FE08C5">
            <w:pPr>
              <w:spacing w:line="19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</w:p>
        </w:tc>
        <w:tc>
          <w:tcPr>
            <w:tcW w:w="3306" w:type="dxa"/>
            <w:shd w:val="clear" w:color="auto" w:fill="auto"/>
          </w:tcPr>
          <w:p w14:paraId="474427D3" w14:textId="77777777" w:rsidR="00FE08C5" w:rsidRDefault="00FE08C5">
            <w:pPr>
              <w:spacing w:line="19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i/>
                <w:iCs/>
                <w:kern w:val="24"/>
                <w:sz w:val="18"/>
                <w:szCs w:val="18"/>
              </w:rPr>
              <w:t>ATP7B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基因具致病性單等位基因突變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(Monoallelic mutation)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，且完全符合下列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4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項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:</w:t>
            </w:r>
          </w:p>
          <w:p w14:paraId="1CB8A332" w14:textId="77777777" w:rsidR="00FE08C5" w:rsidRDefault="00FE08C5">
            <w:pPr>
              <w:spacing w:line="19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1)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符合至少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系統中所規範之臨床症狀及徵兆</w:t>
            </w:r>
          </w:p>
          <w:p w14:paraId="72596AF6" w14:textId="77777777" w:rsidR="00FE08C5" w:rsidRDefault="00FE08C5">
            <w:pPr>
              <w:spacing w:line="19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(2)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出現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Kayser-Fleischer rings</w:t>
            </w:r>
          </w:p>
          <w:p w14:paraId="6B69493D" w14:textId="77777777" w:rsidR="00FE08C5" w:rsidRDefault="00FE08C5">
            <w:pPr>
              <w:spacing w:line="19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(3)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血清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藍胞漿素</w:t>
            </w:r>
            <w:proofErr w:type="gramEnd"/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</w:p>
          <w:p w14:paraId="412B9C53" w14:textId="77777777" w:rsidR="00FE08C5" w:rsidRDefault="00FE08C5">
            <w:pPr>
              <w:spacing w:line="19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□年齡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≥</w:t>
            </w:r>
            <w:r>
              <w:rPr>
                <w:rFonts w:ascii="Times New Roman" w:eastAsia="標楷體" w:hAnsi="Times New Roman" w:cs="標楷體" w:hint="eastAsia"/>
                <w:kern w:val="24"/>
                <w:sz w:val="18"/>
                <w:szCs w:val="18"/>
              </w:rPr>
              <w:t>大於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18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歲，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&lt; 0.1 g/L</w:t>
            </w:r>
          </w:p>
          <w:p w14:paraId="4118FD09" w14:textId="77777777" w:rsidR="00FE08C5" w:rsidRDefault="00FE08C5">
            <w:pPr>
              <w:spacing w:line="19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10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歲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≤</w:t>
            </w:r>
            <w:r>
              <w:rPr>
                <w:rFonts w:ascii="Times New Roman" w:eastAsia="標楷體" w:hAnsi="Times New Roman" w:cs="標楷體" w:hint="eastAsia"/>
                <w:kern w:val="24"/>
                <w:sz w:val="18"/>
                <w:szCs w:val="18"/>
              </w:rPr>
              <w:t>年齡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&lt;18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歲，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&lt; 0.168 g/L</w:t>
            </w:r>
          </w:p>
          <w:p w14:paraId="76B016C9" w14:textId="77777777" w:rsidR="00FE08C5" w:rsidRDefault="00FE08C5">
            <w:pPr>
              <w:spacing w:line="19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□年齡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&lt; 10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歲，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&lt; 0.1 g/L</w:t>
            </w:r>
          </w:p>
          <w:p w14:paraId="5C671906" w14:textId="78031FFB" w:rsidR="00FE08C5" w:rsidRDefault="00000000">
            <w:pPr>
              <w:spacing w:line="190" w:lineRule="exact"/>
              <w:ind w:left="360" w:hangingChars="150" w:hanging="36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</w:rPr>
              <w:pict w14:anchorId="7932B72B">
                <v:shape id="直線單箭頭接點 2" o:spid="_x0000_s2051" type="#_x0000_t32" style="position:absolute;left:0;text-align:left;margin-left:79.55pt;margin-top:56.3pt;width:0;height:11.3pt;z-index: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0y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">
                  <v:stroke endarrow="block"/>
                  <w10:wrap anchorx="margin"/>
                </v:shape>
              </w:pic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(4) 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未使用</w:t>
            </w:r>
            <w:proofErr w:type="gramStart"/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螫</w:t>
            </w:r>
            <w:proofErr w:type="gramEnd"/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合藥物治療前及無急性肝炎狀況下，</w: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>24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小時尿液含銅量高於正常值上限的</w: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>2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倍；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  <w:u w:val="single"/>
              </w:rPr>
              <w:t>或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經</w:t>
            </w:r>
            <w:proofErr w:type="gramStart"/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螫</w:t>
            </w:r>
            <w:proofErr w:type="gramEnd"/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合藥物刺激試驗後，</w: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>24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小時尿液含銅量高於正常值上限的</w:t>
            </w:r>
            <w:r w:rsidR="00FE08C5">
              <w:rPr>
                <w:rFonts w:ascii="Times New Roman" w:eastAsia="標楷體" w:hAnsi="Times New Roman"/>
                <w:kern w:val="24"/>
                <w:sz w:val="18"/>
                <w:szCs w:val="18"/>
              </w:rPr>
              <w:t>5</w:t>
            </w:r>
            <w:r w:rsidR="00FE08C5"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倍</w:t>
            </w:r>
          </w:p>
        </w:tc>
        <w:tc>
          <w:tcPr>
            <w:tcW w:w="3306" w:type="dxa"/>
            <w:shd w:val="clear" w:color="auto" w:fill="auto"/>
          </w:tcPr>
          <w:p w14:paraId="7A37ECB1" w14:textId="77777777" w:rsidR="00FE08C5" w:rsidRDefault="00FE08C5">
            <w:pPr>
              <w:spacing w:line="19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標楷體" w:hAnsi="Times New Roman"/>
                <w:i/>
                <w:iCs/>
                <w:kern w:val="24"/>
                <w:sz w:val="18"/>
                <w:szCs w:val="18"/>
              </w:rPr>
              <w:t>ATP7B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基因未具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致病性雙等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位基因突變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(Biallelic mutation)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，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但完全符合下列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5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項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:</w:t>
            </w:r>
          </w:p>
          <w:p w14:paraId="4E80499F" w14:textId="77777777" w:rsidR="00FE08C5" w:rsidRDefault="00FE08C5">
            <w:pPr>
              <w:spacing w:line="19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1)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符合至少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系統中所規範之臨床症狀及徵兆</w:t>
            </w:r>
          </w:p>
          <w:p w14:paraId="2A953467" w14:textId="77777777" w:rsidR="00FE08C5" w:rsidRDefault="00FE08C5">
            <w:pPr>
              <w:spacing w:line="19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2)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出現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Kayser-Fleischer rings</w:t>
            </w:r>
          </w:p>
          <w:p w14:paraId="39080C84" w14:textId="77777777" w:rsidR="00FE08C5" w:rsidRDefault="00FE08C5">
            <w:pPr>
              <w:spacing w:line="19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(3)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血清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藍胞漿素</w:t>
            </w:r>
            <w:proofErr w:type="gramEnd"/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</w:t>
            </w:r>
          </w:p>
          <w:p w14:paraId="04D4E72B" w14:textId="77777777" w:rsidR="00FE08C5" w:rsidRDefault="00FE08C5">
            <w:pPr>
              <w:spacing w:line="19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□年齡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≥</w:t>
            </w:r>
            <w:r>
              <w:rPr>
                <w:rFonts w:ascii="Times New Roman" w:eastAsia="標楷體" w:hAnsi="Times New Roman" w:cs="標楷體" w:hint="eastAsia"/>
                <w:kern w:val="24"/>
                <w:sz w:val="18"/>
                <w:szCs w:val="18"/>
              </w:rPr>
              <w:t>大於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18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歲，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&lt; 0.1 g/L</w:t>
            </w:r>
          </w:p>
          <w:p w14:paraId="76B50D79" w14:textId="77777777" w:rsidR="00FE08C5" w:rsidRDefault="00FE08C5">
            <w:pPr>
              <w:spacing w:line="19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10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歲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≤</w:t>
            </w:r>
            <w:r>
              <w:rPr>
                <w:rFonts w:ascii="Times New Roman" w:eastAsia="標楷體" w:hAnsi="Times New Roman" w:cs="標楷體" w:hint="eastAsia"/>
                <w:kern w:val="24"/>
                <w:sz w:val="18"/>
                <w:szCs w:val="18"/>
              </w:rPr>
              <w:t>年齡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&lt;18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歲，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&lt; 0.168 g/L</w:t>
            </w:r>
          </w:p>
          <w:p w14:paraId="1AD2C548" w14:textId="77777777" w:rsidR="00FE08C5" w:rsidRDefault="00FE08C5">
            <w:pPr>
              <w:spacing w:line="190" w:lineRule="exact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  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□年齡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&lt; 10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歲，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&lt; 0.1 g/L</w:t>
            </w:r>
          </w:p>
          <w:p w14:paraId="22E72B68" w14:textId="77777777" w:rsidR="00FE08C5" w:rsidRDefault="00FE08C5">
            <w:pPr>
              <w:spacing w:line="19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(4) 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未使用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螫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合藥物治療前及無急性肝炎狀況下，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24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小時尿液含銅量高於正常值上限的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倍；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  <w:u w:val="single"/>
              </w:rPr>
              <w:t>或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經</w:t>
            </w:r>
            <w:proofErr w:type="gramStart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螫</w:t>
            </w:r>
            <w:proofErr w:type="gramEnd"/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合藥物刺激試驗後，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24</w:t>
            </w: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小時</w:t>
            </w:r>
          </w:p>
          <w:p w14:paraId="1978FCDD" w14:textId="77777777" w:rsidR="00FE08C5" w:rsidRDefault="00FE08C5">
            <w:pPr>
              <w:spacing w:line="190" w:lineRule="exact"/>
              <w:ind w:left="270" w:hangingChars="150" w:hanging="270"/>
              <w:rPr>
                <w:rFonts w:ascii="Times New Roman" w:eastAsia="標楷體" w:hAnsi="Times New Roman"/>
                <w:kern w:val="24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kern w:val="24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 xml:space="preserve">5) </w:t>
            </w:r>
            <w:proofErr w:type="gramStart"/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乾燥肝</w:t>
            </w:r>
            <w:proofErr w:type="gramEnd"/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細胞組織含銅量</w:t>
            </w:r>
            <w:r>
              <w:rPr>
                <w:rFonts w:ascii="Times New Roman" w:eastAsia="標楷體" w:hAnsi="Times New Roman"/>
                <w:kern w:val="24"/>
                <w:sz w:val="18"/>
                <w:szCs w:val="18"/>
              </w:rPr>
              <w:t>&gt;250 mcg/g of dried tissue weight</w:t>
            </w:r>
          </w:p>
        </w:tc>
      </w:tr>
    </w:tbl>
    <w:p w14:paraId="221D62A1" w14:textId="77777777" w:rsidR="00FE08C5" w:rsidRPr="00E91055" w:rsidRDefault="00FE08C5" w:rsidP="00FE08C5">
      <w:pPr>
        <w:spacing w:line="200" w:lineRule="exact"/>
        <w:rPr>
          <w:rFonts w:ascii="Times New Roman" w:eastAsia="標楷體" w:hAnsi="Times New Roman"/>
          <w:kern w:val="24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E08C5" w:rsidRPr="00E91055" w14:paraId="0983D50F" w14:textId="77777777">
        <w:trPr>
          <w:trHeight w:val="227"/>
        </w:trPr>
        <w:tc>
          <w:tcPr>
            <w:tcW w:w="9918" w:type="dxa"/>
            <w:shd w:val="clear" w:color="auto" w:fill="auto"/>
          </w:tcPr>
          <w:p w14:paraId="5C5D7CA6" w14:textId="77777777" w:rsidR="00FE08C5" w:rsidRDefault="00FE08C5">
            <w:pPr>
              <w:spacing w:line="200" w:lineRule="exact"/>
              <w:jc w:val="center"/>
              <w:rPr>
                <w:rFonts w:ascii="Times New Roman" w:eastAsia="標楷體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/>
                <w:kern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4"/>
                <w:sz w:val="20"/>
                <w:szCs w:val="20"/>
              </w:rPr>
              <w:t>確定診斷為威爾森氏症</w:t>
            </w:r>
          </w:p>
        </w:tc>
      </w:tr>
    </w:tbl>
    <w:p w14:paraId="21915161" w14:textId="77777777" w:rsidR="00FE08C5" w:rsidRPr="00E91055" w:rsidRDefault="00FE08C5" w:rsidP="00FE08C5">
      <w:pPr>
        <w:spacing w:line="140" w:lineRule="exact"/>
        <w:rPr>
          <w:rFonts w:ascii="Times New Roman" w:eastAsia="標楷體" w:hAnsi="Times New Roman"/>
          <w:kern w:val="24"/>
          <w:sz w:val="14"/>
          <w:szCs w:val="14"/>
        </w:rPr>
      </w:pPr>
      <w:r w:rsidRPr="00E91055">
        <w:rPr>
          <w:rFonts w:ascii="Times New Roman" w:eastAsia="標楷體" w:hAnsi="Times New Roman"/>
          <w:kern w:val="24"/>
          <w:sz w:val="14"/>
          <w:szCs w:val="14"/>
        </w:rPr>
        <w:t xml:space="preserve">Strickland GT, et al. Q J Med 1973; 167: 619-638; Chu </w:t>
      </w:r>
      <w:proofErr w:type="gramStart"/>
      <w:r w:rsidRPr="00E91055">
        <w:rPr>
          <w:rFonts w:ascii="Times New Roman" w:eastAsia="標楷體" w:hAnsi="Times New Roman"/>
          <w:kern w:val="24"/>
          <w:sz w:val="14"/>
          <w:szCs w:val="14"/>
        </w:rPr>
        <w:t>NS  and</w:t>
      </w:r>
      <w:proofErr w:type="gramEnd"/>
      <w:r w:rsidRPr="00E91055">
        <w:rPr>
          <w:rFonts w:ascii="Times New Roman" w:eastAsia="標楷體" w:hAnsi="Times New Roman"/>
          <w:kern w:val="24"/>
          <w:sz w:val="14"/>
          <w:szCs w:val="14"/>
        </w:rPr>
        <w:t xml:space="preserve"> Huang CC. Acta Neurol Taiwan 2008;17:75-81; Wang LC, et al. </w:t>
      </w:r>
      <w:proofErr w:type="spellStart"/>
      <w:r w:rsidRPr="00E91055">
        <w:rPr>
          <w:rFonts w:ascii="Times New Roman" w:eastAsia="標楷體" w:hAnsi="Times New Roman"/>
          <w:kern w:val="24"/>
          <w:sz w:val="14"/>
          <w:szCs w:val="14"/>
        </w:rPr>
        <w:t>Pediatr</w:t>
      </w:r>
      <w:proofErr w:type="spellEnd"/>
      <w:r w:rsidRPr="00E91055">
        <w:rPr>
          <w:rFonts w:ascii="Times New Roman" w:eastAsia="標楷體" w:hAnsi="Times New Roman"/>
          <w:kern w:val="24"/>
          <w:sz w:val="14"/>
          <w:szCs w:val="14"/>
        </w:rPr>
        <w:t xml:space="preserve"> </w:t>
      </w:r>
      <w:proofErr w:type="spellStart"/>
      <w:r w:rsidRPr="00E91055">
        <w:rPr>
          <w:rFonts w:ascii="Times New Roman" w:eastAsia="標楷體" w:hAnsi="Times New Roman"/>
          <w:kern w:val="24"/>
          <w:sz w:val="14"/>
          <w:szCs w:val="14"/>
        </w:rPr>
        <w:t>Neonatol</w:t>
      </w:r>
      <w:proofErr w:type="spellEnd"/>
      <w:r w:rsidRPr="00E91055">
        <w:rPr>
          <w:rFonts w:ascii="Times New Roman" w:eastAsia="標楷體" w:hAnsi="Times New Roman"/>
          <w:kern w:val="24"/>
          <w:sz w:val="14"/>
          <w:szCs w:val="14"/>
        </w:rPr>
        <w:t xml:space="preserve"> 2010;51:124-129; </w:t>
      </w:r>
    </w:p>
    <w:p w14:paraId="5EEBC12A" w14:textId="77777777" w:rsidR="00FE08C5" w:rsidRPr="00E91055" w:rsidRDefault="00FE08C5" w:rsidP="00FE08C5">
      <w:pPr>
        <w:spacing w:line="140" w:lineRule="exact"/>
        <w:rPr>
          <w:rFonts w:ascii="Times New Roman" w:eastAsia="標楷體" w:hAnsi="Times New Roman"/>
          <w:kern w:val="24"/>
          <w:sz w:val="14"/>
          <w:szCs w:val="14"/>
        </w:rPr>
      </w:pPr>
      <w:r w:rsidRPr="00E91055">
        <w:rPr>
          <w:rFonts w:ascii="Times New Roman" w:eastAsia="標楷體" w:hAnsi="Times New Roman"/>
          <w:kern w:val="24"/>
          <w:sz w:val="14"/>
          <w:szCs w:val="14"/>
        </w:rPr>
        <w:t xml:space="preserve">Walshe JM. Q J Med </w:t>
      </w:r>
      <w:proofErr w:type="gramStart"/>
      <w:r w:rsidRPr="00E91055">
        <w:rPr>
          <w:rFonts w:ascii="Times New Roman" w:eastAsia="標楷體" w:hAnsi="Times New Roman"/>
          <w:kern w:val="24"/>
          <w:sz w:val="14"/>
          <w:szCs w:val="14"/>
        </w:rPr>
        <w:t>2013;106:1003</w:t>
      </w:r>
      <w:proofErr w:type="gramEnd"/>
      <w:r w:rsidRPr="00E91055">
        <w:rPr>
          <w:rFonts w:ascii="Times New Roman" w:eastAsia="標楷體" w:hAnsi="Times New Roman"/>
          <w:kern w:val="24"/>
          <w:sz w:val="14"/>
          <w:szCs w:val="14"/>
        </w:rPr>
        <w:t xml:space="preserve">-1008; </w:t>
      </w:r>
      <w:proofErr w:type="spellStart"/>
      <w:r w:rsidRPr="00E91055">
        <w:rPr>
          <w:rFonts w:ascii="Times New Roman" w:eastAsia="標楷體" w:hAnsi="Times New Roman"/>
          <w:kern w:val="24"/>
          <w:sz w:val="14"/>
          <w:szCs w:val="14"/>
        </w:rPr>
        <w:t>Zimbrean</w:t>
      </w:r>
      <w:proofErr w:type="spellEnd"/>
      <w:r w:rsidRPr="00E91055">
        <w:rPr>
          <w:rFonts w:ascii="Times New Roman" w:eastAsia="標楷體" w:hAnsi="Times New Roman"/>
          <w:kern w:val="24"/>
          <w:sz w:val="14"/>
          <w:szCs w:val="14"/>
        </w:rPr>
        <w:t xml:space="preserve"> PC, et al. Gen Hosp Psychiatry 2014; 36: 53-62; </w:t>
      </w:r>
      <w:proofErr w:type="spellStart"/>
      <w:r w:rsidRPr="00E91055">
        <w:rPr>
          <w:rFonts w:ascii="Times New Roman" w:eastAsia="標楷體" w:hAnsi="Times New Roman"/>
          <w:kern w:val="24"/>
          <w:sz w:val="14"/>
          <w:szCs w:val="14"/>
        </w:rPr>
        <w:t>Wiernicka</w:t>
      </w:r>
      <w:proofErr w:type="spellEnd"/>
      <w:r w:rsidRPr="00E91055">
        <w:rPr>
          <w:rFonts w:ascii="Times New Roman" w:eastAsia="標楷體" w:hAnsi="Times New Roman"/>
          <w:kern w:val="24"/>
          <w:sz w:val="14"/>
          <w:szCs w:val="14"/>
        </w:rPr>
        <w:t xml:space="preserve"> A. et al. J </w:t>
      </w:r>
      <w:proofErr w:type="spellStart"/>
      <w:r w:rsidRPr="00E91055">
        <w:rPr>
          <w:rFonts w:ascii="Times New Roman" w:eastAsia="標楷體" w:hAnsi="Times New Roman"/>
          <w:kern w:val="24"/>
          <w:sz w:val="14"/>
          <w:szCs w:val="14"/>
        </w:rPr>
        <w:t>Pediatr</w:t>
      </w:r>
      <w:proofErr w:type="spellEnd"/>
      <w:r w:rsidRPr="00E91055">
        <w:rPr>
          <w:rFonts w:ascii="Times New Roman" w:eastAsia="標楷體" w:hAnsi="Times New Roman"/>
          <w:kern w:val="24"/>
          <w:sz w:val="14"/>
          <w:szCs w:val="14"/>
        </w:rPr>
        <w:t xml:space="preserve"> Gastroenterol </w:t>
      </w:r>
      <w:proofErr w:type="spellStart"/>
      <w:r w:rsidRPr="00E91055">
        <w:rPr>
          <w:rFonts w:ascii="Times New Roman" w:eastAsia="標楷體" w:hAnsi="Times New Roman"/>
          <w:kern w:val="24"/>
          <w:sz w:val="14"/>
          <w:szCs w:val="14"/>
        </w:rPr>
        <w:t>Nutr</w:t>
      </w:r>
      <w:proofErr w:type="spellEnd"/>
      <w:r w:rsidRPr="00E91055">
        <w:rPr>
          <w:rFonts w:ascii="Times New Roman" w:eastAsia="標楷體" w:hAnsi="Times New Roman"/>
          <w:kern w:val="24"/>
          <w:sz w:val="14"/>
          <w:szCs w:val="14"/>
        </w:rPr>
        <w:t xml:space="preserve"> 2017;65: 555-560; </w:t>
      </w:r>
    </w:p>
    <w:p w14:paraId="11375E8D" w14:textId="79373BA7" w:rsidR="0020301A" w:rsidRPr="00FE08C5" w:rsidRDefault="00FE08C5" w:rsidP="00FE08C5">
      <w:pPr>
        <w:spacing w:line="140" w:lineRule="exact"/>
      </w:pPr>
      <w:r w:rsidRPr="00E91055">
        <w:rPr>
          <w:rFonts w:ascii="Times New Roman" w:eastAsia="標楷體" w:hAnsi="Times New Roman"/>
          <w:kern w:val="24"/>
          <w:sz w:val="14"/>
          <w:szCs w:val="14"/>
        </w:rPr>
        <w:t xml:space="preserve">Dusek P. et al. Ann </w:t>
      </w:r>
      <w:proofErr w:type="spellStart"/>
      <w:r w:rsidRPr="00E91055">
        <w:rPr>
          <w:rFonts w:ascii="Times New Roman" w:eastAsia="標楷體" w:hAnsi="Times New Roman"/>
          <w:kern w:val="24"/>
          <w:sz w:val="14"/>
          <w:szCs w:val="14"/>
        </w:rPr>
        <w:t>Transl</w:t>
      </w:r>
      <w:proofErr w:type="spellEnd"/>
      <w:r w:rsidRPr="00E91055">
        <w:rPr>
          <w:rFonts w:ascii="Times New Roman" w:eastAsia="標楷體" w:hAnsi="Times New Roman"/>
          <w:kern w:val="24"/>
          <w:sz w:val="14"/>
          <w:szCs w:val="14"/>
        </w:rPr>
        <w:t xml:space="preserve"> Med 2019; 7(Suppl 2): S64 </w:t>
      </w:r>
    </w:p>
    <w:sectPr w:rsidR="0020301A" w:rsidRPr="00FE08C5" w:rsidSect="002A5867">
      <w:foot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4606" w14:textId="77777777" w:rsidR="002A5867" w:rsidRDefault="002A5867" w:rsidP="00315E79">
      <w:r>
        <w:separator/>
      </w:r>
    </w:p>
  </w:endnote>
  <w:endnote w:type="continuationSeparator" w:id="0">
    <w:p w14:paraId="4651F05B" w14:textId="77777777" w:rsidR="002A5867" w:rsidRDefault="002A5867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BEAB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434E4F" w:rsidRPr="00434E4F">
      <w:rPr>
        <w:rFonts w:ascii="Times New Roman" w:hAnsi="Times New Roman"/>
        <w:noProof/>
        <w:lang w:val="zh-CN" w:eastAsia="zh-CN"/>
      </w:rPr>
      <w:t>3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B327" w14:textId="77777777" w:rsidR="002A5867" w:rsidRDefault="002A5867" w:rsidP="00315E79">
      <w:r>
        <w:separator/>
      </w:r>
    </w:p>
  </w:footnote>
  <w:footnote w:type="continuationSeparator" w:id="0">
    <w:p w14:paraId="1276939B" w14:textId="77777777" w:rsidR="002A5867" w:rsidRDefault="002A5867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7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D852632"/>
    <w:multiLevelType w:val="hybridMultilevel"/>
    <w:tmpl w:val="0B5C189A"/>
    <w:lvl w:ilvl="0" w:tplc="444ED3F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431DC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8474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6CA5E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08FD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A61D2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2EF60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6363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A88CA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0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F1603B"/>
    <w:multiLevelType w:val="hybridMultilevel"/>
    <w:tmpl w:val="227A03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5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7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8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D42A9F"/>
    <w:multiLevelType w:val="hybridMultilevel"/>
    <w:tmpl w:val="2FB0D2F6"/>
    <w:lvl w:ilvl="0" w:tplc="B1BE713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1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2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4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1553FC"/>
    <w:multiLevelType w:val="hybridMultilevel"/>
    <w:tmpl w:val="08FAB188"/>
    <w:lvl w:ilvl="0" w:tplc="C1044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C72699"/>
    <w:multiLevelType w:val="hybridMultilevel"/>
    <w:tmpl w:val="2BB409FC"/>
    <w:lvl w:ilvl="0" w:tplc="315CFC4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7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2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477570286">
    <w:abstractNumId w:val="12"/>
  </w:num>
  <w:num w:numId="2" w16cid:durableId="2010404192">
    <w:abstractNumId w:val="7"/>
  </w:num>
  <w:num w:numId="3" w16cid:durableId="275141616">
    <w:abstractNumId w:val="3"/>
  </w:num>
  <w:num w:numId="4" w16cid:durableId="1571648978">
    <w:abstractNumId w:val="10"/>
  </w:num>
  <w:num w:numId="5" w16cid:durableId="1060254696">
    <w:abstractNumId w:val="40"/>
  </w:num>
  <w:num w:numId="6" w16cid:durableId="349914101">
    <w:abstractNumId w:val="31"/>
  </w:num>
  <w:num w:numId="7" w16cid:durableId="1501652142">
    <w:abstractNumId w:val="1"/>
  </w:num>
  <w:num w:numId="8" w16cid:durableId="1028143830">
    <w:abstractNumId w:val="6"/>
  </w:num>
  <w:num w:numId="9" w16cid:durableId="1804300099">
    <w:abstractNumId w:val="44"/>
  </w:num>
  <w:num w:numId="10" w16cid:durableId="846334966">
    <w:abstractNumId w:val="13"/>
  </w:num>
  <w:num w:numId="11" w16cid:durableId="270362287">
    <w:abstractNumId w:val="22"/>
  </w:num>
  <w:num w:numId="12" w16cid:durableId="418672931">
    <w:abstractNumId w:val="30"/>
  </w:num>
  <w:num w:numId="13" w16cid:durableId="696391536">
    <w:abstractNumId w:val="5"/>
  </w:num>
  <w:num w:numId="14" w16cid:durableId="1448623314">
    <w:abstractNumId w:val="0"/>
  </w:num>
  <w:num w:numId="15" w16cid:durableId="235627520">
    <w:abstractNumId w:val="4"/>
  </w:num>
  <w:num w:numId="16" w16cid:durableId="298074164">
    <w:abstractNumId w:val="38"/>
  </w:num>
  <w:num w:numId="17" w16cid:durableId="1405493883">
    <w:abstractNumId w:val="23"/>
  </w:num>
  <w:num w:numId="18" w16cid:durableId="2009601292">
    <w:abstractNumId w:val="24"/>
  </w:num>
  <w:num w:numId="19" w16cid:durableId="633559498">
    <w:abstractNumId w:val="16"/>
  </w:num>
  <w:num w:numId="20" w16cid:durableId="1728995223">
    <w:abstractNumId w:val="15"/>
  </w:num>
  <w:num w:numId="21" w16cid:durableId="1631012557">
    <w:abstractNumId w:val="14"/>
  </w:num>
  <w:num w:numId="22" w16cid:durableId="1904828613">
    <w:abstractNumId w:val="27"/>
  </w:num>
  <w:num w:numId="23" w16cid:durableId="783961115">
    <w:abstractNumId w:val="29"/>
  </w:num>
  <w:num w:numId="24" w16cid:durableId="1911652292">
    <w:abstractNumId w:val="18"/>
  </w:num>
  <w:num w:numId="25" w16cid:durableId="1664817707">
    <w:abstractNumId w:val="36"/>
  </w:num>
  <w:num w:numId="26" w16cid:durableId="584413187">
    <w:abstractNumId w:val="34"/>
  </w:num>
  <w:num w:numId="27" w16cid:durableId="2006588206">
    <w:abstractNumId w:val="33"/>
  </w:num>
  <w:num w:numId="28" w16cid:durableId="1890217539">
    <w:abstractNumId w:val="2"/>
  </w:num>
  <w:num w:numId="29" w16cid:durableId="1318266229">
    <w:abstractNumId w:val="9"/>
  </w:num>
  <w:num w:numId="30" w16cid:durableId="905804875">
    <w:abstractNumId w:val="43"/>
  </w:num>
  <w:num w:numId="31" w16cid:durableId="500195122">
    <w:abstractNumId w:val="37"/>
  </w:num>
  <w:num w:numId="32" w16cid:durableId="1265966025">
    <w:abstractNumId w:val="26"/>
  </w:num>
  <w:num w:numId="33" w16cid:durableId="458231010">
    <w:abstractNumId w:val="39"/>
  </w:num>
  <w:num w:numId="34" w16cid:durableId="2001545719">
    <w:abstractNumId w:val="32"/>
  </w:num>
  <w:num w:numId="35" w16cid:durableId="552548703">
    <w:abstractNumId w:val="42"/>
  </w:num>
  <w:num w:numId="36" w16cid:durableId="991256258">
    <w:abstractNumId w:val="25"/>
  </w:num>
  <w:num w:numId="37" w16cid:durableId="2119829641">
    <w:abstractNumId w:val="20"/>
  </w:num>
  <w:num w:numId="38" w16cid:durableId="729227564">
    <w:abstractNumId w:val="17"/>
  </w:num>
  <w:num w:numId="39" w16cid:durableId="1233853470">
    <w:abstractNumId w:val="21"/>
  </w:num>
  <w:num w:numId="40" w16cid:durableId="1709643949">
    <w:abstractNumId w:val="41"/>
  </w:num>
  <w:num w:numId="41" w16cid:durableId="1309943043">
    <w:abstractNumId w:val="8"/>
  </w:num>
  <w:num w:numId="42" w16cid:durableId="712119182">
    <w:abstractNumId w:val="11"/>
  </w:num>
  <w:num w:numId="43" w16cid:durableId="1711608145">
    <w:abstractNumId w:val="19"/>
  </w:num>
  <w:num w:numId="44" w16cid:durableId="2099788937">
    <w:abstractNumId w:val="28"/>
  </w:num>
  <w:num w:numId="45" w16cid:durableId="13048757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35D60"/>
    <w:rsid w:val="00047A4C"/>
    <w:rsid w:val="0005187A"/>
    <w:rsid w:val="00064D6F"/>
    <w:rsid w:val="0006644D"/>
    <w:rsid w:val="000A2FDB"/>
    <w:rsid w:val="00152D2F"/>
    <w:rsid w:val="00167468"/>
    <w:rsid w:val="00192081"/>
    <w:rsid w:val="001B405D"/>
    <w:rsid w:val="001F5EDC"/>
    <w:rsid w:val="0020301A"/>
    <w:rsid w:val="00257D17"/>
    <w:rsid w:val="00275DD7"/>
    <w:rsid w:val="00294667"/>
    <w:rsid w:val="002958A3"/>
    <w:rsid w:val="002A5867"/>
    <w:rsid w:val="002B774A"/>
    <w:rsid w:val="002D4616"/>
    <w:rsid w:val="002E09CB"/>
    <w:rsid w:val="002E0FDD"/>
    <w:rsid w:val="002F3AF8"/>
    <w:rsid w:val="00303801"/>
    <w:rsid w:val="00311FC4"/>
    <w:rsid w:val="00315E79"/>
    <w:rsid w:val="00345038"/>
    <w:rsid w:val="00345349"/>
    <w:rsid w:val="00357463"/>
    <w:rsid w:val="00377413"/>
    <w:rsid w:val="003958D9"/>
    <w:rsid w:val="003B1D8F"/>
    <w:rsid w:val="00434E4F"/>
    <w:rsid w:val="00476AF2"/>
    <w:rsid w:val="004B1760"/>
    <w:rsid w:val="004D522E"/>
    <w:rsid w:val="00521ABA"/>
    <w:rsid w:val="00557D48"/>
    <w:rsid w:val="0059783E"/>
    <w:rsid w:val="005F721E"/>
    <w:rsid w:val="00601CC2"/>
    <w:rsid w:val="00650329"/>
    <w:rsid w:val="006809F0"/>
    <w:rsid w:val="006F5EEF"/>
    <w:rsid w:val="00703CAF"/>
    <w:rsid w:val="007A46F6"/>
    <w:rsid w:val="007D77D3"/>
    <w:rsid w:val="008400DD"/>
    <w:rsid w:val="008576BF"/>
    <w:rsid w:val="00866572"/>
    <w:rsid w:val="00887064"/>
    <w:rsid w:val="008874EE"/>
    <w:rsid w:val="00887F75"/>
    <w:rsid w:val="008B7EAE"/>
    <w:rsid w:val="008D2F18"/>
    <w:rsid w:val="008E6422"/>
    <w:rsid w:val="009072D8"/>
    <w:rsid w:val="00920D17"/>
    <w:rsid w:val="00972860"/>
    <w:rsid w:val="00972D49"/>
    <w:rsid w:val="0098288C"/>
    <w:rsid w:val="00987A52"/>
    <w:rsid w:val="00996023"/>
    <w:rsid w:val="009C52E1"/>
    <w:rsid w:val="00A06B32"/>
    <w:rsid w:val="00A35771"/>
    <w:rsid w:val="00A65676"/>
    <w:rsid w:val="00A90B12"/>
    <w:rsid w:val="00AF10E2"/>
    <w:rsid w:val="00AF38A3"/>
    <w:rsid w:val="00B07BA7"/>
    <w:rsid w:val="00B07DB2"/>
    <w:rsid w:val="00B13D44"/>
    <w:rsid w:val="00B35A3E"/>
    <w:rsid w:val="00B4528A"/>
    <w:rsid w:val="00B512FE"/>
    <w:rsid w:val="00B60EF0"/>
    <w:rsid w:val="00B874F6"/>
    <w:rsid w:val="00C24D2A"/>
    <w:rsid w:val="00C57AF2"/>
    <w:rsid w:val="00C60703"/>
    <w:rsid w:val="00CB44B3"/>
    <w:rsid w:val="00D039B9"/>
    <w:rsid w:val="00D66FD2"/>
    <w:rsid w:val="00DC0E86"/>
    <w:rsid w:val="00DC3274"/>
    <w:rsid w:val="00DE28BF"/>
    <w:rsid w:val="00E03224"/>
    <w:rsid w:val="00E97A59"/>
    <w:rsid w:val="00EF6E9E"/>
    <w:rsid w:val="00F16470"/>
    <w:rsid w:val="00F169CF"/>
    <w:rsid w:val="00F21275"/>
    <w:rsid w:val="00F66E0B"/>
    <w:rsid w:val="00F83392"/>
    <w:rsid w:val="00FA5B09"/>
    <w:rsid w:val="00FE08C5"/>
    <w:rsid w:val="00FE46AD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  <o:rules v:ext="edit">
        <o:r id="V:Rule1" type="connector" idref="#直線單箭頭接點 2"/>
        <o:r id="V:Rule2" type="connector" idref="#直線單箭頭接點 4"/>
        <o:r id="V:Rule3" type="connector" idref="#AutoShape 5"/>
        <o:r id="V:Rule4" type="connector" idref="#_x0000_s2057"/>
        <o:r id="V:Rule5" type="connector" idref="#_x0000_s2056"/>
        <o:r id="V:Rule6" type="connector" idref="#直線單箭頭接點 3"/>
        <o:r id="V:Rule7" type="connector" idref="#直線單箭頭接點 1"/>
        <o:r id="V:Rule8" type="connector" idref="#直線單箭頭接點 6"/>
        <o:r id="V:Rule9" type="connector" idref="#直線單箭頭接點 7"/>
        <o:r id="V:Rule10" type="connector" idref="#直線單箭頭接點 9"/>
        <o:r id="V:Rule11" type="connector" idref="#直線單箭頭接點 8"/>
        <o:r id="V:Rule12" type="connector" idref="#_x0000_s2058"/>
        <o:r id="V:Rule13" type="connector" idref="#直線單箭頭接點 5"/>
        <o:r id="V:Rule14" type="connector" idref="#直線單箭頭接點 10"/>
        <o:r id="V:Rule15" type="connector" idref="#直線單箭頭接點 17"/>
      </o:rules>
    </o:shapelayout>
  </w:shapeDefaults>
  <w:decimalSymbol w:val="."/>
  <w:listSeparator w:val=","/>
  <w14:docId w14:val="1301580E"/>
  <w15:chartTrackingRefBased/>
  <w15:docId w15:val="{8591952B-69F2-439B-8831-361B95AA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9C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FE08C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9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送審資料表及審查基準表_24_威爾森氏症</dc:title>
  <dc:subject/>
  <dc:creator>衛生福利部國民健康署</dc:creator>
  <cp:keywords/>
  <dc:description/>
  <cp:lastModifiedBy>許雅雯(Linda Shiu)</cp:lastModifiedBy>
  <cp:revision>7</cp:revision>
  <cp:lastPrinted>2024-01-04T07:25:00Z</cp:lastPrinted>
  <dcterms:created xsi:type="dcterms:W3CDTF">2024-01-04T03:59:00Z</dcterms:created>
  <dcterms:modified xsi:type="dcterms:W3CDTF">2024-01-11T02:31:00Z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2024-01-04T04:00:01Z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b1a7271a-5f17-419d-976d-0cdf45ca98c7</vt:lpwstr>
  </property>
  <property fmtid="{D5CDD505-2E9C-101B-9397-08002B2CF9AE}" pid="8" name="MSIP_Label_755196ac-7daa-415d-ac3a-bda7dffaa0f9_ContentBits">
    <vt:lpwstr>0</vt:lpwstr>
  </property>
</Properties>
</file>