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A323D" w14:textId="77777777" w:rsidR="00A26E6A" w:rsidRPr="000B5824" w:rsidRDefault="00A26E6A" w:rsidP="00A26E6A">
      <w:pPr>
        <w:snapToGrid w:val="0"/>
        <w:spacing w:before="180" w:after="180" w:line="360" w:lineRule="auto"/>
        <w:jc w:val="center"/>
        <w:rPr>
          <w:rFonts w:eastAsia="標楷體"/>
        </w:rPr>
      </w:pPr>
      <w:bookmarkStart w:id="0" w:name="_Hlk215668907"/>
      <w:r w:rsidRPr="000B5824">
        <w:rPr>
          <w:rFonts w:eastAsia="標楷體"/>
          <w:b/>
          <w:sz w:val="28"/>
          <w:szCs w:val="28"/>
          <w:lang w:val="en-US" w:eastAsia="zh-TW"/>
        </w:rPr>
        <w:t>衛生福利部國民健康署「罕見疾病個案通報審查</w:t>
      </w:r>
      <w:r w:rsidRPr="000B5824">
        <w:rPr>
          <w:rFonts w:eastAsia="標楷體" w:hint="eastAsia"/>
          <w:b/>
          <w:sz w:val="28"/>
          <w:szCs w:val="28"/>
          <w:lang w:val="en-US" w:eastAsia="zh-TW"/>
        </w:rPr>
        <w:t>基</w:t>
      </w:r>
      <w:r w:rsidRPr="000B5824">
        <w:rPr>
          <w:rFonts w:eastAsia="標楷體"/>
          <w:b/>
          <w:sz w:val="28"/>
          <w:szCs w:val="28"/>
          <w:lang w:val="en-US" w:eastAsia="zh-TW"/>
        </w:rPr>
        <w:t>準機制」</w:t>
      </w:r>
      <w:r w:rsidRPr="000B5824">
        <w:rPr>
          <w:rFonts w:eastAsia="標楷體"/>
          <w:b/>
          <w:sz w:val="28"/>
          <w:szCs w:val="28"/>
          <w:lang w:val="en-US" w:eastAsia="zh-TW"/>
        </w:rPr>
        <w:t>(</w:t>
      </w:r>
      <w:r w:rsidRPr="000B5824">
        <w:rPr>
          <w:rFonts w:eastAsia="標楷體"/>
          <w:b/>
          <w:sz w:val="28"/>
          <w:szCs w:val="28"/>
          <w:lang w:val="en-US" w:eastAsia="zh-TW"/>
        </w:rPr>
        <w:t>送審</w:t>
      </w:r>
      <w:r w:rsidRPr="000B5824">
        <w:rPr>
          <w:rFonts w:eastAsia="標楷體" w:hint="eastAsia"/>
          <w:b/>
          <w:sz w:val="28"/>
          <w:szCs w:val="28"/>
          <w:lang w:val="en-US" w:eastAsia="zh-TW"/>
        </w:rPr>
        <w:t>資料</w:t>
      </w:r>
      <w:r w:rsidRPr="000B5824">
        <w:rPr>
          <w:rFonts w:eastAsia="標楷體"/>
          <w:b/>
          <w:sz w:val="28"/>
          <w:szCs w:val="28"/>
          <w:lang w:val="en-US" w:eastAsia="zh-TW"/>
        </w:rPr>
        <w:t>表</w:t>
      </w:r>
      <w:r w:rsidRPr="000B5824">
        <w:rPr>
          <w:rFonts w:eastAsia="標楷體"/>
          <w:b/>
          <w:sz w:val="28"/>
          <w:szCs w:val="28"/>
          <w:lang w:val="en-US" w:eastAsia="zh-TW"/>
        </w:rPr>
        <w:t>)</w:t>
      </w:r>
      <w:r w:rsidRPr="000B5824">
        <w:rPr>
          <w:rFonts w:eastAsia="標楷體"/>
          <w:b/>
          <w:sz w:val="28"/>
          <w:szCs w:val="28"/>
          <w:lang w:val="en-US" w:eastAsia="zh-TW"/>
        </w:rPr>
        <w:br/>
      </w:r>
      <w:bookmarkStart w:id="1" w:name="_Hlk203935654"/>
      <w:r w:rsidRPr="000B5824">
        <w:rPr>
          <w:rFonts w:eastAsia="標楷體"/>
          <w:b/>
          <w:sz w:val="28"/>
          <w:szCs w:val="28"/>
          <w:lang w:val="en-US" w:eastAsia="zh-TW"/>
        </w:rPr>
        <w:t>-</w:t>
      </w:r>
      <w:r w:rsidRPr="000B5824">
        <w:rPr>
          <w:rFonts w:eastAsia="標楷體"/>
        </w:rPr>
        <w:t xml:space="preserve"> </w:t>
      </w:r>
      <w:r w:rsidRPr="000B5824">
        <w:rPr>
          <w:rFonts w:eastAsia="標楷體" w:cs="標楷體"/>
          <w:b/>
          <w:sz w:val="28"/>
          <w:szCs w:val="28"/>
          <w:lang w:val="en-US" w:eastAsia="zh-TW"/>
        </w:rPr>
        <w:t>Bartter</w:t>
      </w:r>
      <w:r w:rsidRPr="000B5824">
        <w:rPr>
          <w:rFonts w:eastAsia="標楷體" w:cs="標楷體" w:hint="eastAsia"/>
          <w:b/>
          <w:sz w:val="28"/>
          <w:szCs w:val="28"/>
          <w:lang w:val="en-US" w:eastAsia="zh-TW"/>
        </w:rPr>
        <w:t>氏</w:t>
      </w:r>
      <w:r w:rsidRPr="000B5824">
        <w:rPr>
          <w:rFonts w:eastAsia="標楷體" w:hint="eastAsia"/>
          <w:b/>
          <w:sz w:val="28"/>
          <w:szCs w:val="28"/>
          <w:lang w:val="en-US" w:eastAsia="zh-TW"/>
        </w:rPr>
        <w:t>症候群</w:t>
      </w:r>
      <w:r w:rsidRPr="000B5824">
        <w:rPr>
          <w:rFonts w:eastAsia="標楷體" w:hint="eastAsia"/>
          <w:b/>
          <w:sz w:val="28"/>
          <w:szCs w:val="28"/>
          <w:lang w:val="en-US" w:eastAsia="zh-TW"/>
        </w:rPr>
        <w:t xml:space="preserve"> [B</w:t>
      </w:r>
      <w:r w:rsidRPr="000B5824">
        <w:rPr>
          <w:rFonts w:eastAsia="標楷體" w:hint="eastAsia"/>
          <w:b/>
          <w:sz w:val="28"/>
          <w:szCs w:val="28"/>
          <w:lang w:val="en-US"/>
        </w:rPr>
        <w:t>artter syndrome</w:t>
      </w:r>
      <w:r w:rsidRPr="000B5824">
        <w:rPr>
          <w:rFonts w:eastAsia="標楷體" w:hint="eastAsia"/>
          <w:b/>
          <w:sz w:val="28"/>
          <w:szCs w:val="28"/>
          <w:lang w:val="en-US" w:eastAsia="zh-TW"/>
        </w:rPr>
        <w:t>]</w:t>
      </w:r>
      <w:r w:rsidRPr="000B5824">
        <w:rPr>
          <w:rFonts w:eastAsia="標楷體"/>
          <w:b/>
          <w:sz w:val="28"/>
          <w:szCs w:val="28"/>
          <w:lang w:val="en-US" w:eastAsia="zh-TW"/>
        </w:rPr>
        <w:t>-</w:t>
      </w:r>
    </w:p>
    <w:bookmarkEnd w:id="1"/>
    <w:p w14:paraId="31763CAE" w14:textId="77777777" w:rsidR="00A26E6A" w:rsidRPr="000B5824" w:rsidRDefault="00A26E6A" w:rsidP="00A26E6A">
      <w:pPr>
        <w:widowControl/>
        <w:numPr>
          <w:ilvl w:val="0"/>
          <w:numId w:val="4"/>
        </w:numPr>
        <w:ind w:left="357" w:hanging="357"/>
        <w:rPr>
          <w:rFonts w:eastAsia="標楷體"/>
        </w:rPr>
      </w:pPr>
      <w:r w:rsidRPr="000B5824">
        <w:rPr>
          <w:rFonts w:eastAsia="標楷體" w:cs="標楷體" w:hint="eastAsia"/>
          <w:bCs/>
        </w:rPr>
        <w:t>□</w:t>
      </w:r>
      <w:r w:rsidRPr="000B5824">
        <w:rPr>
          <w:rFonts w:eastAsia="標楷體" w:cs="標楷體" w:hint="eastAsia"/>
          <w:bCs/>
        </w:rPr>
        <w:t xml:space="preserve"> </w:t>
      </w:r>
      <w:r w:rsidRPr="000B5824">
        <w:rPr>
          <w:rFonts w:eastAsia="標楷體" w:hint="eastAsia"/>
          <w:bCs/>
        </w:rPr>
        <w:t>相關臨床病史、家族史、症狀及徵兆的病歷紀錄</w:t>
      </w:r>
      <w:r w:rsidRPr="000B5824">
        <w:rPr>
          <w:rFonts w:eastAsia="標楷體" w:hint="eastAsia"/>
          <w:bCs/>
        </w:rPr>
        <w:t xml:space="preserve"> </w:t>
      </w:r>
      <w:r w:rsidRPr="000B5824">
        <w:rPr>
          <w:rFonts w:eastAsia="標楷體"/>
          <w:bCs/>
        </w:rPr>
        <w:t>(</w:t>
      </w:r>
      <w:r w:rsidRPr="000B5824">
        <w:rPr>
          <w:rFonts w:eastAsia="標楷體" w:hint="eastAsia"/>
          <w:bCs/>
        </w:rPr>
        <w:t>必要</w:t>
      </w:r>
      <w:r w:rsidRPr="000B5824">
        <w:rPr>
          <w:rFonts w:eastAsia="標楷體"/>
          <w:bCs/>
        </w:rPr>
        <w:t>)</w:t>
      </w:r>
    </w:p>
    <w:p w14:paraId="2002B5FB" w14:textId="77777777" w:rsidR="00A26E6A" w:rsidRPr="000B5824" w:rsidRDefault="00A26E6A" w:rsidP="00A26E6A">
      <w:pPr>
        <w:widowControl/>
        <w:numPr>
          <w:ilvl w:val="0"/>
          <w:numId w:val="4"/>
        </w:numPr>
        <w:ind w:left="357" w:hanging="357"/>
        <w:rPr>
          <w:rFonts w:eastAsia="標楷體"/>
          <w:bCs/>
        </w:rPr>
      </w:pPr>
      <w:r w:rsidRPr="000B5824">
        <w:rPr>
          <w:rFonts w:eastAsia="標楷體" w:cs="標楷體" w:hint="eastAsia"/>
          <w:bCs/>
        </w:rPr>
        <w:t>□</w:t>
      </w:r>
      <w:r w:rsidRPr="000B5824">
        <w:rPr>
          <w:rFonts w:eastAsia="標楷體" w:cs="標楷體" w:hint="eastAsia"/>
          <w:bCs/>
        </w:rPr>
        <w:t xml:space="preserve"> </w:t>
      </w:r>
      <w:r w:rsidRPr="000B5824">
        <w:rPr>
          <w:rFonts w:eastAsia="標楷體" w:hint="eastAsia"/>
          <w:bCs/>
        </w:rPr>
        <w:t>實驗室檢驗報告</w:t>
      </w:r>
      <w:r w:rsidRPr="000B5824">
        <w:rPr>
          <w:rFonts w:eastAsia="標楷體" w:hint="eastAsia"/>
          <w:bCs/>
        </w:rPr>
        <w:t xml:space="preserve"> (</w:t>
      </w:r>
      <w:r w:rsidRPr="000B5824">
        <w:rPr>
          <w:rFonts w:eastAsia="標楷體" w:hint="eastAsia"/>
          <w:bCs/>
        </w:rPr>
        <w:t>必要</w:t>
      </w:r>
      <w:r w:rsidRPr="000B5824">
        <w:rPr>
          <w:rFonts w:eastAsia="標楷體"/>
          <w:bCs/>
        </w:rPr>
        <w:t>)</w:t>
      </w:r>
    </w:p>
    <w:p w14:paraId="230C1EB3" w14:textId="77777777" w:rsidR="00A26E6A" w:rsidRPr="000B5824" w:rsidRDefault="00A26E6A" w:rsidP="00A26E6A">
      <w:pPr>
        <w:widowControl/>
        <w:numPr>
          <w:ilvl w:val="0"/>
          <w:numId w:val="4"/>
        </w:numPr>
        <w:ind w:left="357" w:hanging="357"/>
        <w:rPr>
          <w:rFonts w:eastAsia="標楷體"/>
          <w:bCs/>
        </w:rPr>
      </w:pPr>
      <w:r w:rsidRPr="000B5824">
        <w:rPr>
          <w:rFonts w:eastAsia="標楷體" w:cs="標楷體" w:hint="eastAsia"/>
          <w:bCs/>
        </w:rPr>
        <w:t>□</w:t>
      </w:r>
      <w:r w:rsidRPr="000B5824">
        <w:rPr>
          <w:rFonts w:eastAsia="標楷體" w:cs="標楷體" w:hint="eastAsia"/>
          <w:bCs/>
        </w:rPr>
        <w:t xml:space="preserve"> </w:t>
      </w:r>
      <w:r w:rsidRPr="000B5824">
        <w:rPr>
          <w:rFonts w:eastAsia="標楷體" w:hint="eastAsia"/>
          <w:bCs/>
        </w:rPr>
        <w:t>影像學檢查報告</w:t>
      </w:r>
      <w:r w:rsidRPr="000B5824">
        <w:rPr>
          <w:rFonts w:eastAsia="標楷體" w:hint="eastAsia"/>
          <w:bCs/>
        </w:rPr>
        <w:t xml:space="preserve"> </w:t>
      </w:r>
      <w:r w:rsidRPr="000B5824">
        <w:rPr>
          <w:rFonts w:eastAsia="標楷體"/>
          <w:bCs/>
        </w:rPr>
        <w:t>(</w:t>
      </w:r>
      <w:r w:rsidRPr="000B5824">
        <w:rPr>
          <w:rFonts w:eastAsia="標楷體" w:hint="eastAsia"/>
          <w:bCs/>
        </w:rPr>
        <w:t>必要</w:t>
      </w:r>
      <w:r w:rsidRPr="000B5824">
        <w:rPr>
          <w:rFonts w:eastAsia="標楷體"/>
          <w:bCs/>
        </w:rPr>
        <w:t>)</w:t>
      </w:r>
    </w:p>
    <w:p w14:paraId="23027B91" w14:textId="77777777" w:rsidR="00A26E6A" w:rsidRPr="000B5824" w:rsidRDefault="00A26E6A" w:rsidP="00A26E6A">
      <w:pPr>
        <w:widowControl/>
        <w:numPr>
          <w:ilvl w:val="0"/>
          <w:numId w:val="4"/>
        </w:numPr>
        <w:ind w:left="357" w:hanging="357"/>
        <w:rPr>
          <w:rFonts w:eastAsia="標楷體" w:cs="標楷體" w:hint="eastAsia"/>
          <w:bCs/>
        </w:rPr>
      </w:pPr>
      <w:r w:rsidRPr="000B5824">
        <w:rPr>
          <w:rFonts w:eastAsia="標楷體" w:cs="標楷體" w:hint="eastAsia"/>
          <w:bCs/>
        </w:rPr>
        <w:t>□</w:t>
      </w:r>
      <w:r w:rsidRPr="000B5824">
        <w:rPr>
          <w:rFonts w:eastAsia="標楷體" w:cs="標楷體" w:hint="eastAsia"/>
          <w:bCs/>
        </w:rPr>
        <w:t xml:space="preserve"> </w:t>
      </w:r>
      <w:r w:rsidRPr="000B5824">
        <w:rPr>
          <w:rFonts w:eastAsia="標楷體" w:cs="標楷體" w:hint="eastAsia"/>
          <w:bCs/>
        </w:rPr>
        <w:t>特殊檢查報告</w:t>
      </w:r>
      <w:r w:rsidRPr="000B5824">
        <w:rPr>
          <w:rFonts w:eastAsia="標楷體" w:cs="標楷體" w:hint="eastAsia"/>
          <w:bCs/>
        </w:rPr>
        <w:t xml:space="preserve"> </w:t>
      </w:r>
      <w:r w:rsidRPr="000B5824">
        <w:rPr>
          <w:rFonts w:eastAsia="標楷體"/>
          <w:bCs/>
        </w:rPr>
        <w:t>(</w:t>
      </w:r>
      <w:r w:rsidRPr="000B5824">
        <w:rPr>
          <w:rFonts w:eastAsia="標楷體" w:cs="標楷體" w:hint="eastAsia"/>
          <w:bCs/>
        </w:rPr>
        <w:t>選擇</w:t>
      </w:r>
      <w:r w:rsidRPr="000B5824">
        <w:rPr>
          <w:rFonts w:eastAsia="標楷體"/>
          <w:bCs/>
        </w:rPr>
        <w:t>)</w:t>
      </w:r>
    </w:p>
    <w:p w14:paraId="314B288B" w14:textId="77777777" w:rsidR="00A26E6A" w:rsidRPr="000B5824" w:rsidRDefault="00A26E6A" w:rsidP="00A26E6A">
      <w:pPr>
        <w:widowControl/>
        <w:numPr>
          <w:ilvl w:val="0"/>
          <w:numId w:val="4"/>
        </w:numPr>
        <w:ind w:left="357" w:hanging="357"/>
        <w:rPr>
          <w:rFonts w:eastAsia="標楷體" w:cs="標楷體" w:hint="eastAsia"/>
          <w:bCs/>
        </w:rPr>
      </w:pPr>
      <w:r w:rsidRPr="000B5824">
        <w:rPr>
          <w:rFonts w:eastAsia="標楷體" w:cs="標楷體" w:hint="eastAsia"/>
          <w:bCs/>
        </w:rPr>
        <w:t>□</w:t>
      </w:r>
      <w:r w:rsidRPr="000B5824">
        <w:rPr>
          <w:rFonts w:eastAsia="標楷體" w:cs="標楷體" w:hint="eastAsia"/>
          <w:bCs/>
        </w:rPr>
        <w:t xml:space="preserve"> </w:t>
      </w:r>
      <w:r w:rsidRPr="000B5824">
        <w:rPr>
          <w:rFonts w:eastAsia="標楷體" w:cs="標楷體" w:hint="eastAsia"/>
          <w:bCs/>
        </w:rPr>
        <w:t>基因檢測報告</w:t>
      </w:r>
      <w:r w:rsidRPr="000B5824">
        <w:rPr>
          <w:rFonts w:eastAsia="標楷體"/>
          <w:bCs/>
        </w:rPr>
        <w:t>(</w:t>
      </w:r>
      <w:r w:rsidRPr="000B5824">
        <w:rPr>
          <w:rFonts w:eastAsia="標楷體" w:cs="標楷體" w:hint="eastAsia"/>
          <w:bCs/>
        </w:rPr>
        <w:t>必要</w:t>
      </w:r>
      <w:r w:rsidRPr="000B5824">
        <w:rPr>
          <w:rFonts w:eastAsia="標楷體"/>
          <w:bCs/>
        </w:rPr>
        <w:t>)</w:t>
      </w:r>
      <w:r w:rsidRPr="000B5824">
        <w:rPr>
          <w:rFonts w:eastAsia="標楷體" w:cs="標楷體" w:hint="eastAsia"/>
          <w:bCs/>
        </w:rPr>
        <w:t xml:space="preserve"> </w:t>
      </w:r>
    </w:p>
    <w:tbl>
      <w:tblPr>
        <w:tblW w:w="4950" w:type="pct"/>
        <w:jc w:val="center"/>
        <w:tblLayout w:type="fixed"/>
        <w:tblLook w:val="0000" w:firstRow="0" w:lastRow="0" w:firstColumn="0" w:lastColumn="0" w:noHBand="0" w:noVBand="0"/>
      </w:tblPr>
      <w:tblGrid>
        <w:gridCol w:w="2524"/>
        <w:gridCol w:w="7008"/>
      </w:tblGrid>
      <w:tr w:rsidR="00A26E6A" w:rsidRPr="000B5824" w14:paraId="4BDFE42F" w14:textId="77777777" w:rsidTr="00043C63">
        <w:trPr>
          <w:trHeight w:val="321"/>
          <w:tblHeader/>
          <w:jc w:val="center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1F2F" w14:textId="77777777" w:rsidR="00A26E6A" w:rsidRPr="000B5824" w:rsidRDefault="00A26E6A" w:rsidP="00043C63">
            <w:pPr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0B5824">
              <w:rPr>
                <w:rFonts w:eastAsia="標楷體"/>
              </w:rPr>
              <w:t>項目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1ADF" w14:textId="77777777" w:rsidR="00A26E6A" w:rsidRPr="000B5824" w:rsidRDefault="00A26E6A" w:rsidP="00043C63">
            <w:pPr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0B5824">
              <w:rPr>
                <w:rFonts w:eastAsia="標楷體"/>
              </w:rPr>
              <w:t>填寫部分</w:t>
            </w:r>
          </w:p>
        </w:tc>
      </w:tr>
      <w:tr w:rsidR="00A26E6A" w:rsidRPr="000B5824" w14:paraId="516DA888" w14:textId="77777777" w:rsidTr="00043C63">
        <w:trPr>
          <w:trHeight w:val="856"/>
          <w:jc w:val="center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1AC9F" w14:textId="77777777" w:rsidR="00A26E6A" w:rsidRPr="00D13A5B" w:rsidRDefault="00A26E6A" w:rsidP="00A26E6A">
            <w:pPr>
              <w:widowControl/>
              <w:numPr>
                <w:ilvl w:val="0"/>
                <w:numId w:val="6"/>
              </w:numPr>
              <w:snapToGrid w:val="0"/>
              <w:spacing w:before="180" w:after="180" w:line="278" w:lineRule="auto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/>
                <w:b/>
                <w:color w:val="000000"/>
              </w:rPr>
              <w:t>病歷資料</w:t>
            </w:r>
            <w:r w:rsidRPr="00D13A5B">
              <w:rPr>
                <w:rFonts w:eastAsia="標楷體"/>
                <w:b/>
                <w:color w:val="000000"/>
              </w:rPr>
              <w:t>(</w:t>
            </w:r>
            <w:r w:rsidRPr="00D13A5B">
              <w:rPr>
                <w:rFonts w:eastAsia="標楷體"/>
                <w:b/>
                <w:color w:val="000000"/>
              </w:rPr>
              <w:t>必要</w:t>
            </w:r>
            <w:r w:rsidRPr="00D13A5B">
              <w:rPr>
                <w:rFonts w:eastAsia="標楷體"/>
                <w:b/>
                <w:color w:val="000000"/>
              </w:rPr>
              <w:t xml:space="preserve">) 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4FE3" w14:textId="77777777" w:rsidR="00A26E6A" w:rsidRPr="00D13A5B" w:rsidRDefault="00A26E6A" w:rsidP="00043C63">
            <w:pPr>
              <w:snapToGrid w:val="0"/>
              <w:spacing w:before="180" w:after="180" w:line="276" w:lineRule="auto"/>
              <w:jc w:val="both"/>
              <w:rPr>
                <w:rFonts w:eastAsia="標楷體" w:hint="eastAsia"/>
                <w:b/>
                <w:color w:val="000000"/>
              </w:rPr>
            </w:pPr>
          </w:p>
        </w:tc>
      </w:tr>
      <w:tr w:rsidR="00A26E6A" w:rsidRPr="000B5824" w14:paraId="598E58B0" w14:textId="77777777" w:rsidTr="00043C63">
        <w:trPr>
          <w:trHeight w:val="738"/>
          <w:jc w:val="center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746EA" w14:textId="77777777" w:rsidR="00A26E6A" w:rsidRPr="00D13A5B" w:rsidRDefault="00A26E6A" w:rsidP="00043C63">
            <w:pPr>
              <w:snapToGrid w:val="0"/>
              <w:spacing w:before="180" w:after="180" w:line="276" w:lineRule="auto"/>
              <w:ind w:left="360" w:hanging="360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 w:hint="eastAsia"/>
                <w:color w:val="000000"/>
              </w:rPr>
              <w:t>A1</w:t>
            </w:r>
            <w:r w:rsidRPr="00D13A5B">
              <w:rPr>
                <w:rFonts w:eastAsia="標楷體" w:hint="eastAsia"/>
                <w:color w:val="000000"/>
              </w:rPr>
              <w:t>臨床</w:t>
            </w:r>
            <w:r w:rsidRPr="00D13A5B">
              <w:rPr>
                <w:rFonts w:eastAsia="標楷體"/>
                <w:color w:val="000000"/>
              </w:rPr>
              <w:t>病史</w:t>
            </w:r>
            <w:r w:rsidRPr="00D13A5B">
              <w:rPr>
                <w:rFonts w:eastAsia="標楷體"/>
                <w:color w:val="000000"/>
              </w:rPr>
              <w:t>(</w:t>
            </w:r>
            <w:proofErr w:type="gramStart"/>
            <w:r w:rsidRPr="00D13A5B">
              <w:rPr>
                <w:rFonts w:eastAsia="標楷體" w:hint="eastAsia"/>
                <w:color w:val="000000"/>
              </w:rPr>
              <w:t>必填</w:t>
            </w:r>
            <w:proofErr w:type="gramEnd"/>
            <w:r w:rsidRPr="00D13A5B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87339" w14:textId="77777777" w:rsidR="00A26E6A" w:rsidRPr="00D13A5B" w:rsidRDefault="00A26E6A" w:rsidP="00043C63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 w:cs="標楷體" w:hint="eastAsia"/>
                <w:color w:val="000000"/>
              </w:rPr>
              <w:t>□</w:t>
            </w:r>
            <w:r w:rsidRPr="00D13A5B">
              <w:rPr>
                <w:rFonts w:eastAsia="標楷體" w:cs="標楷體" w:hint="eastAsia"/>
                <w:color w:val="000000"/>
              </w:rPr>
              <w:t xml:space="preserve"> </w:t>
            </w:r>
            <w:r w:rsidRPr="00D13A5B">
              <w:rPr>
                <w:rFonts w:eastAsia="標楷體" w:cs="標楷體" w:hint="eastAsia"/>
                <w:color w:val="000000"/>
              </w:rPr>
              <w:t>產前病史</w:t>
            </w:r>
            <w:r w:rsidRPr="00D13A5B">
              <w:rPr>
                <w:rFonts w:eastAsia="標楷體" w:cs="標楷體" w:hint="eastAsia"/>
                <w:color w:val="000000"/>
              </w:rPr>
              <w:t xml:space="preserve"> </w:t>
            </w:r>
            <w:r w:rsidRPr="00D13A5B">
              <w:rPr>
                <w:rFonts w:eastAsia="標楷體"/>
                <w:color w:val="000000"/>
              </w:rPr>
              <w:t>[Prenatal history]</w:t>
            </w:r>
            <w:r w:rsidRPr="00D13A5B">
              <w:rPr>
                <w:rFonts w:eastAsia="標楷體" w:hint="eastAsia"/>
                <w:color w:val="000000"/>
              </w:rPr>
              <w:t xml:space="preserve"> (</w:t>
            </w:r>
            <w:proofErr w:type="gramStart"/>
            <w:r w:rsidRPr="00D13A5B">
              <w:rPr>
                <w:rFonts w:eastAsia="標楷體" w:hint="eastAsia"/>
                <w:color w:val="000000"/>
              </w:rPr>
              <w:t>必填</w:t>
            </w:r>
            <w:proofErr w:type="gramEnd"/>
            <w:r w:rsidRPr="00D13A5B">
              <w:rPr>
                <w:rFonts w:eastAsia="標楷體" w:hint="eastAsia"/>
                <w:color w:val="000000"/>
              </w:rPr>
              <w:t>)</w:t>
            </w:r>
            <w:r w:rsidRPr="00D13A5B">
              <w:rPr>
                <w:rFonts w:eastAsia="標楷體" w:hint="eastAsia"/>
                <w:color w:val="000000"/>
              </w:rPr>
              <w:t>：</w:t>
            </w:r>
          </w:p>
          <w:p w14:paraId="7089210E" w14:textId="77777777" w:rsidR="00A26E6A" w:rsidRPr="00D13A5B" w:rsidRDefault="00A26E6A" w:rsidP="00043C63">
            <w:pPr>
              <w:snapToGrid w:val="0"/>
              <w:jc w:val="both"/>
              <w:rPr>
                <w:rFonts w:eastAsia="標楷體"/>
                <w:color w:val="000000"/>
                <w:u w:val="single"/>
              </w:rPr>
            </w:pPr>
            <w:r w:rsidRPr="00D13A5B">
              <w:rPr>
                <w:rFonts w:eastAsia="標楷體" w:hint="eastAsia"/>
                <w:color w:val="000000"/>
              </w:rPr>
              <w:t xml:space="preserve">  </w:t>
            </w:r>
            <w:r w:rsidRPr="00D13A5B">
              <w:rPr>
                <w:rFonts w:eastAsia="標楷體" w:hint="eastAsia"/>
                <w:color w:val="000000"/>
              </w:rPr>
              <w:t>羊水過多□無</w:t>
            </w:r>
            <w:r w:rsidRPr="00D13A5B">
              <w:rPr>
                <w:rFonts w:eastAsia="標楷體" w:hint="eastAsia"/>
                <w:color w:val="000000"/>
              </w:rPr>
              <w:t xml:space="preserve">  </w:t>
            </w:r>
            <w:r w:rsidRPr="00D13A5B">
              <w:rPr>
                <w:rFonts w:eastAsia="標楷體" w:hint="eastAsia"/>
                <w:color w:val="000000"/>
              </w:rPr>
              <w:t>□有：</w:t>
            </w:r>
            <w:bookmarkStart w:id="2" w:name="_Hlk204455421"/>
            <w:r w:rsidRPr="00D13A5B">
              <w:rPr>
                <w:rFonts w:eastAsia="標楷體" w:hint="eastAsia"/>
                <w:color w:val="000000"/>
              </w:rPr>
              <w:t>週數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  <w:u w:val="single"/>
              </w:rPr>
              <w:t xml:space="preserve">     </w:t>
            </w:r>
            <w:bookmarkEnd w:id="2"/>
          </w:p>
          <w:p w14:paraId="57C5FDA3" w14:textId="77777777" w:rsidR="00A26E6A" w:rsidRPr="00D13A5B" w:rsidRDefault="00A26E6A" w:rsidP="00043C63">
            <w:pPr>
              <w:snapToGrid w:val="0"/>
              <w:ind w:firstLineChars="100" w:firstLine="240"/>
              <w:jc w:val="both"/>
              <w:rPr>
                <w:rFonts w:eastAsia="標楷體" w:hint="eastAsia"/>
                <w:color w:val="000000"/>
              </w:rPr>
            </w:pPr>
            <w:r w:rsidRPr="00D13A5B">
              <w:rPr>
                <w:rFonts w:eastAsia="標楷體" w:hint="eastAsia"/>
                <w:color w:val="000000"/>
              </w:rPr>
              <w:t>早產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□無</w:t>
            </w:r>
            <w:r w:rsidRPr="00D13A5B">
              <w:rPr>
                <w:rFonts w:eastAsia="標楷體" w:hint="eastAsia"/>
                <w:color w:val="000000"/>
              </w:rPr>
              <w:t xml:space="preserve">  </w:t>
            </w:r>
            <w:r w:rsidRPr="00D13A5B">
              <w:rPr>
                <w:rFonts w:eastAsia="標楷體" w:hint="eastAsia"/>
                <w:color w:val="000000"/>
              </w:rPr>
              <w:t>□有：週數</w:t>
            </w:r>
            <w:r w:rsidRPr="00D13A5B">
              <w:rPr>
                <w:rFonts w:eastAsia="標楷體" w:hint="eastAsia"/>
                <w:color w:val="000000"/>
                <w:u w:val="single"/>
              </w:rPr>
              <w:t xml:space="preserve">      </w:t>
            </w:r>
          </w:p>
          <w:p w14:paraId="61A03140" w14:textId="77777777" w:rsidR="00A26E6A" w:rsidRPr="00D13A5B" w:rsidRDefault="00A26E6A" w:rsidP="00043C63">
            <w:pPr>
              <w:snapToGrid w:val="0"/>
              <w:jc w:val="both"/>
              <w:rPr>
                <w:rFonts w:eastAsia="標楷體" w:hint="eastAsia"/>
                <w:color w:val="000000"/>
              </w:rPr>
            </w:pPr>
            <w:bookmarkStart w:id="3" w:name="_Hlk204453988"/>
            <w:r w:rsidRPr="00D13A5B">
              <w:rPr>
                <w:rFonts w:eastAsia="標楷體" w:cs="標楷體" w:hint="eastAsia"/>
                <w:color w:val="000000"/>
              </w:rPr>
              <w:t>□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發病年齡</w:t>
            </w:r>
            <w:r w:rsidRPr="00D13A5B">
              <w:rPr>
                <w:rFonts w:eastAsia="標楷體" w:hint="eastAsia"/>
                <w:color w:val="000000"/>
              </w:rPr>
              <w:t xml:space="preserve"> [</w:t>
            </w:r>
            <w:r w:rsidRPr="00D13A5B">
              <w:rPr>
                <w:rFonts w:eastAsia="標楷體"/>
                <w:color w:val="000000"/>
              </w:rPr>
              <w:t>Age at disease onset</w:t>
            </w:r>
            <w:r w:rsidRPr="00D13A5B">
              <w:rPr>
                <w:rFonts w:eastAsia="標楷體" w:hint="eastAsia"/>
                <w:color w:val="000000"/>
              </w:rPr>
              <w:t>]</w:t>
            </w:r>
            <w:r w:rsidRPr="00D13A5B">
              <w:rPr>
                <w:rFonts w:eastAsia="標楷體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(</w:t>
            </w:r>
            <w:r w:rsidRPr="00D13A5B">
              <w:rPr>
                <w:rFonts w:eastAsia="標楷體" w:hint="eastAsia"/>
                <w:color w:val="000000"/>
              </w:rPr>
              <w:t>必要</w:t>
            </w:r>
            <w:r w:rsidRPr="00D13A5B">
              <w:rPr>
                <w:rFonts w:eastAsia="標楷體" w:hint="eastAsia"/>
                <w:color w:val="000000"/>
              </w:rPr>
              <w:t>)</w:t>
            </w:r>
            <w:r w:rsidRPr="00D13A5B">
              <w:rPr>
                <w:rFonts w:eastAsia="標楷體"/>
                <w:color w:val="000000"/>
              </w:rPr>
              <w:t xml:space="preserve"> </w:t>
            </w:r>
            <w:r w:rsidRPr="00D13A5B">
              <w:rPr>
                <w:rFonts w:eastAsia="標楷體"/>
                <w:color w:val="000000"/>
                <w:u w:val="single"/>
              </w:rPr>
              <w:t xml:space="preserve">    </w:t>
            </w:r>
            <w:r w:rsidRPr="00D13A5B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歲</w:t>
            </w:r>
            <w:bookmarkEnd w:id="3"/>
          </w:p>
        </w:tc>
      </w:tr>
      <w:tr w:rsidR="00A26E6A" w:rsidRPr="000B5824" w14:paraId="0A3EA209" w14:textId="77777777" w:rsidTr="00043C63">
        <w:trPr>
          <w:trHeight w:val="738"/>
          <w:jc w:val="center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3C1E" w14:textId="77777777" w:rsidR="00A26E6A" w:rsidRPr="00D13A5B" w:rsidRDefault="00A26E6A" w:rsidP="00043C63">
            <w:pPr>
              <w:snapToGrid w:val="0"/>
              <w:spacing w:before="180" w:after="180" w:line="276" w:lineRule="auto"/>
              <w:ind w:left="360" w:hanging="360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 w:hint="eastAsia"/>
                <w:color w:val="000000"/>
              </w:rPr>
              <w:t>A</w:t>
            </w:r>
            <w:r w:rsidRPr="00D13A5B">
              <w:rPr>
                <w:rFonts w:eastAsia="標楷體"/>
                <w:color w:val="000000"/>
              </w:rPr>
              <w:t>2</w:t>
            </w:r>
            <w:bookmarkStart w:id="4" w:name="_Hlk203940028"/>
            <w:r w:rsidRPr="00D13A5B">
              <w:rPr>
                <w:rFonts w:eastAsia="標楷體" w:hint="eastAsia"/>
                <w:color w:val="000000"/>
              </w:rPr>
              <w:t>家族病史</w:t>
            </w:r>
            <w:bookmarkEnd w:id="4"/>
            <w:r w:rsidRPr="00D13A5B">
              <w:rPr>
                <w:rFonts w:eastAsia="標楷體" w:hint="eastAsia"/>
                <w:color w:val="000000"/>
              </w:rPr>
              <w:t>(</w:t>
            </w:r>
            <w:r w:rsidRPr="00D13A5B">
              <w:rPr>
                <w:rFonts w:eastAsia="標楷體" w:hint="eastAsia"/>
                <w:color w:val="000000"/>
              </w:rPr>
              <w:t>請附上家族中其他病患之詳細病歷記錄或個案病歷資料</w:t>
            </w:r>
            <w:r w:rsidRPr="00D13A5B">
              <w:rPr>
                <w:rFonts w:eastAsia="標楷體"/>
                <w:color w:val="000000"/>
              </w:rPr>
              <w:t>)</w:t>
            </w:r>
            <w:r w:rsidRPr="00D13A5B">
              <w:rPr>
                <w:rFonts w:eastAsia="標楷體" w:hint="eastAsia"/>
                <w:color w:val="000000"/>
              </w:rPr>
              <w:t xml:space="preserve"> (</w:t>
            </w:r>
            <w:r w:rsidRPr="00D13A5B">
              <w:rPr>
                <w:rFonts w:eastAsia="標楷體" w:hint="eastAsia"/>
                <w:color w:val="000000"/>
              </w:rPr>
              <w:t>必要</w:t>
            </w:r>
            <w:r w:rsidRPr="00D13A5B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81F1E" w14:textId="77777777" w:rsidR="00A26E6A" w:rsidRPr="00D13A5B" w:rsidRDefault="00A26E6A" w:rsidP="00043C63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 w:cs="標楷體" w:hint="eastAsia"/>
                <w:color w:val="000000"/>
              </w:rPr>
              <w:t>□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家族史</w:t>
            </w:r>
            <w:r w:rsidRPr="00D13A5B">
              <w:rPr>
                <w:rFonts w:eastAsia="標楷體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[</w:t>
            </w:r>
            <w:r w:rsidRPr="00D13A5B">
              <w:rPr>
                <w:rFonts w:eastAsia="標楷體"/>
                <w:color w:val="000000"/>
              </w:rPr>
              <w:t>Family history</w:t>
            </w:r>
            <w:r w:rsidRPr="00D13A5B">
              <w:rPr>
                <w:rFonts w:eastAsia="標楷體" w:hint="eastAsia"/>
                <w:color w:val="000000"/>
              </w:rPr>
              <w:t>] (</w:t>
            </w:r>
            <w:r w:rsidRPr="00D13A5B">
              <w:rPr>
                <w:rFonts w:eastAsia="標楷體" w:hint="eastAsia"/>
                <w:color w:val="000000"/>
              </w:rPr>
              <w:t>必要</w:t>
            </w:r>
            <w:r w:rsidRPr="00D13A5B">
              <w:rPr>
                <w:rFonts w:eastAsia="標楷體" w:hint="eastAsia"/>
                <w:color w:val="000000"/>
              </w:rPr>
              <w:t>)</w:t>
            </w:r>
            <w:r w:rsidRPr="00D13A5B">
              <w:rPr>
                <w:rFonts w:eastAsia="標楷體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□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無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/>
                <w:color w:val="000000"/>
              </w:rPr>
              <w:t xml:space="preserve"> </w:t>
            </w:r>
            <w:r w:rsidRPr="00D13A5B">
              <w:rPr>
                <w:rFonts w:eastAsia="標楷體" w:cs="標楷體" w:hint="eastAsia"/>
                <w:color w:val="000000"/>
              </w:rPr>
              <w:t>□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有：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/>
                <w:color w:val="000000"/>
                <w:u w:val="single"/>
              </w:rPr>
              <w:t xml:space="preserve">       </w:t>
            </w:r>
            <w:r w:rsidRPr="00D13A5B">
              <w:rPr>
                <w:rFonts w:eastAsia="標楷體" w:hint="eastAsia"/>
                <w:color w:val="000000"/>
                <w:u w:val="single"/>
              </w:rPr>
              <w:t xml:space="preserve">     </w:t>
            </w:r>
          </w:p>
        </w:tc>
      </w:tr>
      <w:tr w:rsidR="00A26E6A" w:rsidRPr="000B5824" w14:paraId="506562E4" w14:textId="77777777" w:rsidTr="00043C63">
        <w:trPr>
          <w:trHeight w:val="792"/>
          <w:jc w:val="center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AE879" w14:textId="77777777" w:rsidR="00A26E6A" w:rsidRPr="00D13A5B" w:rsidRDefault="00A26E6A" w:rsidP="00043C63">
            <w:pPr>
              <w:snapToGrid w:val="0"/>
              <w:spacing w:before="180" w:after="180" w:line="276" w:lineRule="auto"/>
              <w:ind w:left="360" w:hanging="360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 w:hint="eastAsia"/>
                <w:color w:val="000000"/>
              </w:rPr>
              <w:t>A</w:t>
            </w:r>
            <w:r w:rsidRPr="00D13A5B">
              <w:rPr>
                <w:rFonts w:eastAsia="標楷體"/>
                <w:color w:val="000000"/>
              </w:rPr>
              <w:t>3</w:t>
            </w:r>
            <w:r w:rsidRPr="00D13A5B">
              <w:rPr>
                <w:rFonts w:eastAsia="標楷體" w:hint="eastAsia"/>
                <w:color w:val="000000"/>
              </w:rPr>
              <w:t>臨床症狀及徵兆</w:t>
            </w:r>
            <w:r w:rsidRPr="00D13A5B">
              <w:rPr>
                <w:rFonts w:eastAsia="標楷體" w:hint="eastAsia"/>
                <w:color w:val="000000"/>
              </w:rPr>
              <w:t>(</w:t>
            </w:r>
            <w:r w:rsidRPr="00D13A5B">
              <w:rPr>
                <w:rFonts w:eastAsia="標楷體" w:hint="eastAsia"/>
                <w:color w:val="000000"/>
              </w:rPr>
              <w:t>必要</w:t>
            </w:r>
            <w:r w:rsidRPr="00D13A5B">
              <w:rPr>
                <w:rFonts w:eastAsia="標楷體"/>
                <w:color w:val="000000"/>
              </w:rPr>
              <w:t>)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51C16" w14:textId="77777777" w:rsidR="00A26E6A" w:rsidRPr="00D13A5B" w:rsidRDefault="00A26E6A" w:rsidP="00043C63">
            <w:pPr>
              <w:snapToGrid w:val="0"/>
              <w:jc w:val="both"/>
              <w:rPr>
                <w:rFonts w:eastAsia="標楷體" w:hint="eastAsia"/>
                <w:color w:val="000000"/>
              </w:rPr>
            </w:pPr>
            <w:r w:rsidRPr="00D13A5B">
              <w:rPr>
                <w:rFonts w:eastAsia="標楷體" w:hint="eastAsia"/>
                <w:color w:val="000000"/>
              </w:rPr>
              <w:t>以下症狀</w:t>
            </w:r>
            <w:r w:rsidRPr="00D13A5B">
              <w:rPr>
                <w:rFonts w:eastAsia="標楷體" w:hint="eastAsia"/>
                <w:color w:val="000000"/>
              </w:rPr>
              <w:t>2-8</w:t>
            </w:r>
            <w:r w:rsidRPr="00D13A5B">
              <w:rPr>
                <w:rFonts w:eastAsia="標楷體" w:hint="eastAsia"/>
                <w:color w:val="000000"/>
              </w:rPr>
              <w:t>至少出現</w:t>
            </w:r>
            <w:proofErr w:type="gramStart"/>
            <w:r w:rsidRPr="00D13A5B">
              <w:rPr>
                <w:rFonts w:eastAsia="標楷體" w:hint="eastAsia"/>
                <w:color w:val="000000"/>
              </w:rPr>
              <w:t>ㄧ</w:t>
            </w:r>
            <w:proofErr w:type="gramEnd"/>
            <w:r w:rsidRPr="00D13A5B">
              <w:rPr>
                <w:rFonts w:eastAsia="標楷體" w:hint="eastAsia"/>
                <w:color w:val="000000"/>
              </w:rPr>
              <w:t>項，第</w:t>
            </w:r>
            <w:r w:rsidRPr="00D13A5B">
              <w:rPr>
                <w:rFonts w:eastAsia="標楷體" w:hint="eastAsia"/>
                <w:color w:val="000000"/>
              </w:rPr>
              <w:t>1</w:t>
            </w:r>
            <w:r w:rsidRPr="00D13A5B">
              <w:rPr>
                <w:rFonts w:eastAsia="標楷體" w:hint="eastAsia"/>
                <w:color w:val="000000"/>
              </w:rPr>
              <w:t>項為必要條件</w:t>
            </w:r>
          </w:p>
          <w:p w14:paraId="40E33F53" w14:textId="77777777" w:rsidR="00A26E6A" w:rsidRPr="00D13A5B" w:rsidRDefault="00A26E6A" w:rsidP="00A26E6A">
            <w:pPr>
              <w:widowControl/>
              <w:numPr>
                <w:ilvl w:val="0"/>
                <w:numId w:val="7"/>
              </w:numPr>
              <w:snapToGrid w:val="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 w:hint="eastAsia"/>
                <w:color w:val="000000"/>
              </w:rPr>
              <w:t>□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正常或較低的血壓</w:t>
            </w:r>
            <w:r w:rsidRPr="00D13A5B">
              <w:rPr>
                <w:rFonts w:eastAsia="標楷體"/>
                <w:color w:val="000000"/>
              </w:rPr>
              <w:t>[Normal or lower blood pressure]</w:t>
            </w:r>
            <w:r w:rsidRPr="00D13A5B">
              <w:rPr>
                <w:rFonts w:eastAsia="標楷體" w:hint="eastAsia"/>
                <w:color w:val="000000"/>
              </w:rPr>
              <w:t xml:space="preserve"> (</w:t>
            </w:r>
            <w:r w:rsidRPr="00D13A5B">
              <w:rPr>
                <w:rFonts w:eastAsia="標楷體" w:hint="eastAsia"/>
                <w:color w:val="000000"/>
              </w:rPr>
              <w:t>必要</w:t>
            </w:r>
            <w:r w:rsidRPr="00D13A5B">
              <w:rPr>
                <w:rFonts w:eastAsia="標楷體" w:hint="eastAsia"/>
                <w:color w:val="000000"/>
              </w:rPr>
              <w:t>)</w:t>
            </w:r>
          </w:p>
          <w:p w14:paraId="690129FE" w14:textId="77777777" w:rsidR="00A26E6A" w:rsidRPr="00D13A5B" w:rsidRDefault="00A26E6A" w:rsidP="00A26E6A">
            <w:pPr>
              <w:widowControl/>
              <w:numPr>
                <w:ilvl w:val="0"/>
                <w:numId w:val="7"/>
              </w:numPr>
              <w:snapToGrid w:val="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 w:cs="標楷體" w:hint="eastAsia"/>
                <w:color w:val="000000"/>
              </w:rPr>
              <w:t>□</w:t>
            </w:r>
            <w:r w:rsidRPr="00D13A5B">
              <w:rPr>
                <w:rFonts w:eastAsia="標楷體" w:cs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多尿</w:t>
            </w:r>
            <w:r w:rsidRPr="00D13A5B">
              <w:rPr>
                <w:rFonts w:eastAsia="標楷體" w:hint="eastAsia"/>
                <w:color w:val="000000"/>
              </w:rPr>
              <w:t xml:space="preserve"> [Polyuria]</w:t>
            </w:r>
          </w:p>
          <w:p w14:paraId="6CB4E31E" w14:textId="77777777" w:rsidR="00A26E6A" w:rsidRPr="00D13A5B" w:rsidRDefault="00A26E6A" w:rsidP="00A26E6A">
            <w:pPr>
              <w:widowControl/>
              <w:numPr>
                <w:ilvl w:val="0"/>
                <w:numId w:val="7"/>
              </w:numPr>
              <w:snapToGrid w:val="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 w:cs="標楷體" w:hint="eastAsia"/>
                <w:color w:val="000000"/>
              </w:rPr>
              <w:t>□</w:t>
            </w:r>
            <w:r w:rsidRPr="00D13A5B">
              <w:rPr>
                <w:rFonts w:eastAsia="標楷體" w:cs="標楷體" w:hint="eastAsia"/>
                <w:color w:val="000000"/>
              </w:rPr>
              <w:t xml:space="preserve"> </w:t>
            </w:r>
            <w:r w:rsidRPr="00D13A5B">
              <w:rPr>
                <w:rFonts w:eastAsia="標楷體" w:cs="標楷體" w:hint="eastAsia"/>
                <w:color w:val="000000"/>
              </w:rPr>
              <w:t>反覆</w:t>
            </w:r>
            <w:r w:rsidRPr="00D13A5B">
              <w:rPr>
                <w:rFonts w:eastAsia="標楷體" w:hint="eastAsia"/>
                <w:color w:val="000000"/>
              </w:rPr>
              <w:t>脫水的病史</w:t>
            </w:r>
            <w:r w:rsidRPr="00D13A5B">
              <w:rPr>
                <w:rFonts w:eastAsia="標楷體" w:hint="eastAsia"/>
                <w:color w:val="000000"/>
              </w:rPr>
              <w:t xml:space="preserve"> [History of recurrent dehydration]</w:t>
            </w:r>
          </w:p>
          <w:p w14:paraId="7279DAAD" w14:textId="77777777" w:rsidR="00A26E6A" w:rsidRPr="00D13A5B" w:rsidRDefault="00A26E6A" w:rsidP="00A26E6A">
            <w:pPr>
              <w:widowControl/>
              <w:numPr>
                <w:ilvl w:val="0"/>
                <w:numId w:val="7"/>
              </w:numPr>
              <w:snapToGrid w:val="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 w:cs="標楷體" w:hint="eastAsia"/>
                <w:color w:val="000000"/>
              </w:rPr>
              <w:t>□</w:t>
            </w:r>
            <w:bookmarkStart w:id="5" w:name="_Hlk203922745"/>
            <w:r w:rsidRPr="00D13A5B">
              <w:rPr>
                <w:rFonts w:eastAsia="標楷體" w:cs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生長遲滯</w:t>
            </w:r>
            <w:bookmarkEnd w:id="5"/>
            <w:r w:rsidRPr="00D13A5B">
              <w:rPr>
                <w:rFonts w:eastAsia="標楷體" w:hint="eastAsia"/>
                <w:color w:val="000000"/>
              </w:rPr>
              <w:t xml:space="preserve"> [Failure to thrive]</w:t>
            </w:r>
            <w:r w:rsidRPr="00D13A5B" w:rsidDel="00B472E6">
              <w:rPr>
                <w:rFonts w:eastAsia="標楷體" w:hint="eastAsia"/>
                <w:color w:val="000000"/>
              </w:rPr>
              <w:t xml:space="preserve"> </w:t>
            </w:r>
          </w:p>
          <w:p w14:paraId="47C70486" w14:textId="77777777" w:rsidR="00A26E6A" w:rsidRPr="00D13A5B" w:rsidRDefault="00A26E6A" w:rsidP="00A26E6A">
            <w:pPr>
              <w:widowControl/>
              <w:numPr>
                <w:ilvl w:val="0"/>
                <w:numId w:val="7"/>
              </w:numPr>
              <w:snapToGrid w:val="0"/>
              <w:ind w:left="357" w:hanging="357"/>
              <w:jc w:val="both"/>
              <w:rPr>
                <w:rFonts w:eastAsia="標楷體"/>
                <w:b/>
                <w:bCs/>
                <w:color w:val="000000"/>
              </w:rPr>
            </w:pPr>
            <w:r w:rsidRPr="00D13A5B">
              <w:rPr>
                <w:rFonts w:eastAsia="標楷體" w:hint="eastAsia"/>
                <w:color w:val="000000"/>
              </w:rPr>
              <w:t>□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身材矮小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/>
                <w:color w:val="000000"/>
              </w:rPr>
              <w:t>[short stature]</w:t>
            </w:r>
          </w:p>
          <w:p w14:paraId="39057540" w14:textId="77777777" w:rsidR="00A26E6A" w:rsidRPr="00D13A5B" w:rsidRDefault="00A26E6A" w:rsidP="00A26E6A">
            <w:pPr>
              <w:widowControl/>
              <w:numPr>
                <w:ilvl w:val="0"/>
                <w:numId w:val="7"/>
              </w:numPr>
              <w:snapToGrid w:val="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 w:cs="標楷體" w:hint="eastAsia"/>
                <w:color w:val="000000"/>
              </w:rPr>
              <w:t>□</w:t>
            </w:r>
            <w:r w:rsidRPr="00D13A5B">
              <w:rPr>
                <w:rFonts w:eastAsia="標楷體" w:cs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不明發燒的病史</w:t>
            </w:r>
            <w:r w:rsidRPr="00D13A5B">
              <w:rPr>
                <w:rFonts w:eastAsia="標楷體" w:hint="eastAsia"/>
                <w:color w:val="000000"/>
              </w:rPr>
              <w:t xml:space="preserve"> [History of unknown fever]</w:t>
            </w:r>
          </w:p>
          <w:p w14:paraId="216FF9A9" w14:textId="77777777" w:rsidR="00A26E6A" w:rsidRPr="00D13A5B" w:rsidRDefault="00A26E6A" w:rsidP="00A26E6A">
            <w:pPr>
              <w:widowControl/>
              <w:numPr>
                <w:ilvl w:val="0"/>
                <w:numId w:val="7"/>
              </w:numPr>
              <w:snapToGrid w:val="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 w:cs="標楷體" w:hint="eastAsia"/>
                <w:color w:val="000000"/>
              </w:rPr>
              <w:t>□</w:t>
            </w:r>
            <w:r w:rsidRPr="00D13A5B">
              <w:rPr>
                <w:rFonts w:eastAsia="標楷體" w:cs="標楷體" w:hint="eastAsia"/>
                <w:color w:val="000000"/>
              </w:rPr>
              <w:t xml:space="preserve"> </w:t>
            </w:r>
            <w:r w:rsidRPr="00D13A5B">
              <w:rPr>
                <w:rFonts w:eastAsia="標楷體" w:cs="標楷體" w:hint="eastAsia"/>
                <w:color w:val="000000"/>
              </w:rPr>
              <w:t>反覆嘔吐或腹瀉</w:t>
            </w:r>
            <w:r w:rsidRPr="00D13A5B">
              <w:rPr>
                <w:rFonts w:eastAsia="標楷體" w:cs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[Recurrent vomiting or diarrhea]</w:t>
            </w:r>
          </w:p>
          <w:p w14:paraId="5FC980F7" w14:textId="77777777" w:rsidR="00A26E6A" w:rsidRPr="00D13A5B" w:rsidRDefault="00A26E6A" w:rsidP="00A26E6A">
            <w:pPr>
              <w:widowControl/>
              <w:numPr>
                <w:ilvl w:val="0"/>
                <w:numId w:val="7"/>
              </w:numPr>
              <w:snapToGrid w:val="0"/>
              <w:ind w:left="357" w:hanging="357"/>
              <w:jc w:val="both"/>
              <w:rPr>
                <w:rFonts w:eastAsia="標楷體" w:hint="eastAsia"/>
                <w:color w:val="000000"/>
              </w:rPr>
            </w:pPr>
            <w:r w:rsidRPr="00D13A5B">
              <w:rPr>
                <w:rFonts w:eastAsia="標楷體" w:hint="eastAsia"/>
                <w:color w:val="000000"/>
              </w:rPr>
              <w:t>□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肌肉張力低下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/>
                <w:color w:val="000000"/>
              </w:rPr>
              <w:t>[muscular hypotonia]</w:t>
            </w:r>
          </w:p>
        </w:tc>
      </w:tr>
      <w:tr w:rsidR="00A26E6A" w:rsidRPr="000B5824" w14:paraId="2FB8CD1C" w14:textId="77777777" w:rsidTr="00043C63">
        <w:trPr>
          <w:jc w:val="center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F9287" w14:textId="77777777" w:rsidR="00A26E6A" w:rsidRPr="00D13A5B" w:rsidRDefault="00A26E6A" w:rsidP="00A26E6A">
            <w:pPr>
              <w:widowControl/>
              <w:numPr>
                <w:ilvl w:val="0"/>
                <w:numId w:val="6"/>
              </w:numPr>
              <w:snapToGrid w:val="0"/>
              <w:spacing w:before="180" w:after="180" w:line="276" w:lineRule="auto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 w:hint="eastAsia"/>
                <w:b/>
                <w:color w:val="000000"/>
              </w:rPr>
              <w:t>實驗室檢驗報告</w:t>
            </w:r>
          </w:p>
          <w:p w14:paraId="0AF52CBF" w14:textId="77777777" w:rsidR="00A26E6A" w:rsidRPr="00D13A5B" w:rsidRDefault="00A26E6A" w:rsidP="00043C63">
            <w:pPr>
              <w:snapToGrid w:val="0"/>
              <w:spacing w:before="180" w:after="180" w:line="276" w:lineRule="auto"/>
              <w:ind w:left="360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/>
                <w:color w:val="000000"/>
              </w:rPr>
              <w:t>(</w:t>
            </w:r>
            <w:r w:rsidRPr="00D13A5B">
              <w:rPr>
                <w:rFonts w:eastAsia="標楷體"/>
                <w:color w:val="000000"/>
              </w:rPr>
              <w:t>請附相關</w:t>
            </w:r>
            <w:r w:rsidRPr="00D13A5B">
              <w:rPr>
                <w:rFonts w:eastAsia="標楷體" w:hint="eastAsia"/>
                <w:color w:val="000000"/>
              </w:rPr>
              <w:t>檢驗</w:t>
            </w:r>
            <w:r w:rsidRPr="00D13A5B">
              <w:rPr>
                <w:rFonts w:eastAsia="標楷體"/>
                <w:color w:val="000000"/>
              </w:rPr>
              <w:t>資料</w:t>
            </w:r>
            <w:r w:rsidRPr="00D13A5B">
              <w:rPr>
                <w:rFonts w:eastAsia="標楷體"/>
                <w:color w:val="000000"/>
              </w:rPr>
              <w:t>)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5DD8" w14:textId="77777777" w:rsidR="00A26E6A" w:rsidRPr="00D13A5B" w:rsidRDefault="00A26E6A" w:rsidP="00A26E6A">
            <w:pPr>
              <w:widowControl/>
              <w:numPr>
                <w:ilvl w:val="0"/>
                <w:numId w:val="8"/>
              </w:numPr>
              <w:snapToGrid w:val="0"/>
              <w:ind w:left="357" w:hanging="357"/>
              <w:jc w:val="both"/>
              <w:rPr>
                <w:rFonts w:eastAsia="標楷體"/>
                <w:color w:val="000000"/>
                <w:szCs w:val="22"/>
              </w:rPr>
            </w:pPr>
            <w:r w:rsidRPr="00D13A5B">
              <w:rPr>
                <w:rFonts w:eastAsia="標楷體" w:hint="eastAsia"/>
                <w:color w:val="000000"/>
              </w:rPr>
              <w:t>□低血鉀</w:t>
            </w:r>
            <w:r w:rsidRPr="00D13A5B">
              <w:rPr>
                <w:rFonts w:eastAsia="標楷體" w:hint="eastAsia"/>
                <w:color w:val="000000"/>
              </w:rPr>
              <w:t>(</w:t>
            </w:r>
            <w:r w:rsidRPr="00D13A5B">
              <w:rPr>
                <w:rFonts w:eastAsia="標楷體" w:hint="eastAsia"/>
                <w:color w:val="000000"/>
              </w:rPr>
              <w:t>必要</w:t>
            </w:r>
            <w:r w:rsidRPr="00D13A5B">
              <w:rPr>
                <w:rFonts w:eastAsia="標楷體" w:hint="eastAsia"/>
                <w:color w:val="000000"/>
              </w:rPr>
              <w:t xml:space="preserve">) </w:t>
            </w:r>
            <w:r w:rsidRPr="00D13A5B">
              <w:rPr>
                <w:rFonts w:eastAsia="標楷體" w:hint="eastAsia"/>
                <w:color w:val="000000"/>
              </w:rPr>
              <w:t>□有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□無</w:t>
            </w:r>
          </w:p>
          <w:p w14:paraId="0D972C18" w14:textId="77777777" w:rsidR="00A26E6A" w:rsidRPr="00D13A5B" w:rsidRDefault="00A26E6A" w:rsidP="00A26E6A">
            <w:pPr>
              <w:widowControl/>
              <w:numPr>
                <w:ilvl w:val="0"/>
                <w:numId w:val="8"/>
              </w:numPr>
              <w:snapToGrid w:val="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 w:hint="eastAsia"/>
                <w:color w:val="000000"/>
              </w:rPr>
              <w:t>□</w:t>
            </w:r>
            <w:proofErr w:type="gramStart"/>
            <w:r w:rsidRPr="00D13A5B">
              <w:rPr>
                <w:rFonts w:eastAsia="標楷體" w:hint="eastAsia"/>
                <w:color w:val="000000"/>
              </w:rPr>
              <w:t>代謝性鹼中毒</w:t>
            </w:r>
            <w:proofErr w:type="gramEnd"/>
            <w:r w:rsidRPr="00D13A5B">
              <w:rPr>
                <w:rFonts w:eastAsia="標楷體" w:hint="eastAsia"/>
                <w:color w:val="000000"/>
              </w:rPr>
              <w:t xml:space="preserve"> (</w:t>
            </w:r>
            <w:r w:rsidRPr="00D13A5B">
              <w:rPr>
                <w:rFonts w:eastAsia="標楷體" w:hint="eastAsia"/>
                <w:color w:val="000000"/>
              </w:rPr>
              <w:t>必要</w:t>
            </w:r>
            <w:r w:rsidRPr="00D13A5B">
              <w:rPr>
                <w:rFonts w:eastAsia="標楷體" w:hint="eastAsia"/>
                <w:color w:val="000000"/>
              </w:rPr>
              <w:t xml:space="preserve">) </w:t>
            </w:r>
            <w:r w:rsidRPr="00D13A5B">
              <w:rPr>
                <w:rFonts w:eastAsia="標楷體" w:hint="eastAsia"/>
                <w:color w:val="000000"/>
              </w:rPr>
              <w:t>□有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□無</w:t>
            </w:r>
          </w:p>
          <w:p w14:paraId="7B835BAC" w14:textId="77777777" w:rsidR="00A26E6A" w:rsidRPr="00D13A5B" w:rsidRDefault="00A26E6A" w:rsidP="00A26E6A">
            <w:pPr>
              <w:widowControl/>
              <w:numPr>
                <w:ilvl w:val="0"/>
                <w:numId w:val="8"/>
              </w:numPr>
              <w:snapToGrid w:val="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 w:hint="eastAsia"/>
                <w:color w:val="000000"/>
              </w:rPr>
              <w:t>□低</w:t>
            </w:r>
            <w:proofErr w:type="gramStart"/>
            <w:r w:rsidRPr="00D13A5B">
              <w:rPr>
                <w:rFonts w:eastAsia="標楷體" w:hint="eastAsia"/>
                <w:color w:val="000000"/>
              </w:rPr>
              <w:t>血氯</w:t>
            </w:r>
            <w:bookmarkStart w:id="6" w:name="_Hlk203935176"/>
            <w:r w:rsidRPr="00D13A5B">
              <w:rPr>
                <w:rFonts w:eastAsia="標楷體" w:hint="eastAsia"/>
                <w:color w:val="000000"/>
              </w:rPr>
              <w:t>(</w:t>
            </w:r>
            <w:proofErr w:type="gramEnd"/>
            <w:r w:rsidRPr="00D13A5B">
              <w:rPr>
                <w:rFonts w:eastAsia="標楷體" w:hint="eastAsia"/>
                <w:color w:val="000000"/>
              </w:rPr>
              <w:t>必要</w:t>
            </w:r>
            <w:r w:rsidRPr="00D13A5B">
              <w:rPr>
                <w:rFonts w:eastAsia="標楷體" w:hint="eastAsia"/>
                <w:color w:val="000000"/>
              </w:rPr>
              <w:t>)</w:t>
            </w:r>
            <w:bookmarkEnd w:id="6"/>
            <w:r w:rsidRPr="00D13A5B" w:rsidDel="00B472E6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□有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□無</w:t>
            </w:r>
          </w:p>
          <w:p w14:paraId="7960D635" w14:textId="77777777" w:rsidR="00A26E6A" w:rsidRPr="00D13A5B" w:rsidRDefault="00A26E6A" w:rsidP="00A26E6A">
            <w:pPr>
              <w:widowControl/>
              <w:numPr>
                <w:ilvl w:val="0"/>
                <w:numId w:val="8"/>
              </w:numPr>
              <w:snapToGrid w:val="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 w:hint="eastAsia"/>
                <w:color w:val="000000"/>
              </w:rPr>
              <w:t>□</w:t>
            </w:r>
            <w:proofErr w:type="gramStart"/>
            <w:r w:rsidRPr="00D13A5B">
              <w:rPr>
                <w:rFonts w:eastAsia="標楷體" w:hint="eastAsia"/>
                <w:color w:val="000000"/>
              </w:rPr>
              <w:t>高腎素</w:t>
            </w:r>
            <w:proofErr w:type="gramEnd"/>
            <w:r w:rsidRPr="00D13A5B">
              <w:rPr>
                <w:rFonts w:eastAsia="標楷體" w:hint="eastAsia"/>
                <w:color w:val="000000"/>
              </w:rPr>
              <w:t>(Renin)</w:t>
            </w:r>
            <w:r w:rsidRPr="00D13A5B">
              <w:rPr>
                <w:rFonts w:eastAsia="標楷體" w:hint="eastAsia"/>
                <w:color w:val="000000"/>
              </w:rPr>
              <w:t>與高</w:t>
            </w:r>
            <w:proofErr w:type="gramStart"/>
            <w:r w:rsidRPr="00D13A5B">
              <w:rPr>
                <w:rFonts w:eastAsia="標楷體" w:hint="eastAsia"/>
                <w:color w:val="000000"/>
              </w:rPr>
              <w:t>醛固酮</w:t>
            </w:r>
            <w:proofErr w:type="gramEnd"/>
            <w:r w:rsidRPr="00D13A5B">
              <w:rPr>
                <w:rFonts w:eastAsia="標楷體" w:hint="eastAsia"/>
                <w:color w:val="000000"/>
              </w:rPr>
              <w:t>(Aldosterone)</w:t>
            </w:r>
            <w:r w:rsidRPr="00D13A5B">
              <w:rPr>
                <w:rFonts w:eastAsia="標楷體" w:hint="eastAsia"/>
                <w:color w:val="000000"/>
              </w:rPr>
              <w:t>血症</w:t>
            </w:r>
            <w:r w:rsidRPr="00D13A5B">
              <w:rPr>
                <w:rFonts w:eastAsia="標楷體" w:hint="eastAsia"/>
                <w:color w:val="000000"/>
              </w:rPr>
              <w:t xml:space="preserve"> (</w:t>
            </w:r>
            <w:r w:rsidRPr="00D13A5B">
              <w:rPr>
                <w:rFonts w:eastAsia="標楷體" w:hint="eastAsia"/>
                <w:color w:val="000000"/>
              </w:rPr>
              <w:t>必要</w:t>
            </w:r>
            <w:r w:rsidRPr="00D13A5B">
              <w:rPr>
                <w:rFonts w:eastAsia="標楷體" w:hint="eastAsia"/>
                <w:color w:val="000000"/>
              </w:rPr>
              <w:t>)</w:t>
            </w:r>
            <w:r w:rsidRPr="00D13A5B" w:rsidDel="00B472E6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/>
                <w:color w:val="000000"/>
              </w:rPr>
              <w:br/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□有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□無</w:t>
            </w:r>
          </w:p>
          <w:p w14:paraId="1306B1DB" w14:textId="77777777" w:rsidR="00A26E6A" w:rsidRPr="00D13A5B" w:rsidRDefault="00A26E6A" w:rsidP="00A26E6A">
            <w:pPr>
              <w:widowControl/>
              <w:numPr>
                <w:ilvl w:val="0"/>
                <w:numId w:val="8"/>
              </w:numPr>
              <w:ind w:left="357" w:hanging="357"/>
              <w:rPr>
                <w:rFonts w:eastAsia="標楷體"/>
                <w:color w:val="000000"/>
              </w:rPr>
            </w:pPr>
            <w:r w:rsidRPr="00D13A5B">
              <w:rPr>
                <w:rFonts w:eastAsia="標楷體" w:hint="eastAsia"/>
                <w:color w:val="000000"/>
              </w:rPr>
              <w:t>□</w:t>
            </w:r>
            <w:bookmarkStart w:id="7" w:name="_Hlk204454920"/>
            <w:r w:rsidRPr="00D13A5B">
              <w:rPr>
                <w:rFonts w:eastAsia="標楷體" w:hint="eastAsia"/>
                <w:color w:val="000000"/>
              </w:rPr>
              <w:t>高鈉、鉀、氯排出率</w:t>
            </w:r>
            <w:r w:rsidRPr="00D13A5B">
              <w:rPr>
                <w:rFonts w:eastAsia="標楷體" w:hint="eastAsia"/>
                <w:color w:val="000000"/>
              </w:rPr>
              <w:t xml:space="preserve">(Fractional excretion of sodium, potassium, and chloride: high </w:t>
            </w:r>
            <w:bookmarkStart w:id="8" w:name="_Hlk203925536"/>
            <w:proofErr w:type="spellStart"/>
            <w:r w:rsidRPr="00D13A5B">
              <w:rPr>
                <w:rFonts w:eastAsia="標楷體" w:hint="eastAsia"/>
                <w:color w:val="000000"/>
              </w:rPr>
              <w:t>FE</w:t>
            </w:r>
            <w:r w:rsidRPr="00D13A5B">
              <w:rPr>
                <w:rFonts w:eastAsia="標楷體" w:hint="eastAsia"/>
                <w:color w:val="000000"/>
                <w:vertAlign w:val="subscript"/>
              </w:rPr>
              <w:t>Na</w:t>
            </w:r>
            <w:proofErr w:type="spellEnd"/>
            <w:r w:rsidRPr="00D13A5B">
              <w:rPr>
                <w:rFonts w:eastAsia="標楷體" w:hint="eastAsia"/>
                <w:color w:val="000000"/>
              </w:rPr>
              <w:t>, FE</w:t>
            </w:r>
            <w:r w:rsidRPr="00D13A5B">
              <w:rPr>
                <w:rFonts w:eastAsia="標楷體" w:hint="eastAsia"/>
                <w:color w:val="000000"/>
                <w:vertAlign w:val="subscript"/>
              </w:rPr>
              <w:t>K</w:t>
            </w:r>
            <w:r w:rsidRPr="00D13A5B">
              <w:rPr>
                <w:rFonts w:eastAsia="標楷體" w:hint="eastAsia"/>
                <w:color w:val="000000"/>
              </w:rPr>
              <w:t xml:space="preserve">, </w:t>
            </w:r>
            <w:proofErr w:type="spellStart"/>
            <w:r w:rsidRPr="00D13A5B">
              <w:rPr>
                <w:rFonts w:eastAsia="標楷體" w:hint="eastAsia"/>
                <w:color w:val="000000"/>
              </w:rPr>
              <w:t>FE</w:t>
            </w:r>
            <w:r w:rsidRPr="00D13A5B">
              <w:rPr>
                <w:rFonts w:eastAsia="標楷體" w:hint="eastAsia"/>
                <w:color w:val="000000"/>
                <w:vertAlign w:val="subscript"/>
              </w:rPr>
              <w:t>cl</w:t>
            </w:r>
            <w:bookmarkEnd w:id="8"/>
            <w:proofErr w:type="spellEnd"/>
            <w:r w:rsidRPr="00D13A5B">
              <w:rPr>
                <w:rFonts w:eastAsia="標楷體"/>
                <w:color w:val="000000"/>
              </w:rPr>
              <w:t xml:space="preserve">) </w:t>
            </w:r>
            <w:r w:rsidRPr="00D13A5B">
              <w:rPr>
                <w:rFonts w:eastAsia="標楷體" w:hint="eastAsia"/>
                <w:color w:val="000000"/>
              </w:rPr>
              <w:t>(</w:t>
            </w:r>
            <w:r w:rsidRPr="00D13A5B">
              <w:rPr>
                <w:rFonts w:eastAsia="標楷體" w:hint="eastAsia"/>
                <w:color w:val="000000"/>
              </w:rPr>
              <w:t>必要</w:t>
            </w:r>
            <w:r w:rsidRPr="00D13A5B">
              <w:rPr>
                <w:rFonts w:eastAsia="標楷體" w:hint="eastAsia"/>
                <w:color w:val="000000"/>
              </w:rPr>
              <w:t xml:space="preserve">) </w:t>
            </w:r>
            <w:r w:rsidRPr="00D13A5B">
              <w:rPr>
                <w:rFonts w:eastAsia="標楷體" w:hint="eastAsia"/>
                <w:color w:val="000000"/>
              </w:rPr>
              <w:t>□有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□無</w:t>
            </w:r>
          </w:p>
          <w:bookmarkEnd w:id="7"/>
          <w:p w14:paraId="02E1E91E" w14:textId="77777777" w:rsidR="00A26E6A" w:rsidRPr="00D13A5B" w:rsidRDefault="00A26E6A" w:rsidP="00A26E6A">
            <w:pPr>
              <w:widowControl/>
              <w:numPr>
                <w:ilvl w:val="0"/>
                <w:numId w:val="8"/>
              </w:numPr>
              <w:ind w:left="357" w:hanging="357"/>
              <w:rPr>
                <w:rFonts w:eastAsia="標楷體" w:hint="eastAsia"/>
                <w:color w:val="000000"/>
              </w:rPr>
            </w:pPr>
            <w:r w:rsidRPr="00D13A5B">
              <w:rPr>
                <w:rFonts w:eastAsia="標楷體" w:hint="eastAsia"/>
                <w:color w:val="000000"/>
              </w:rPr>
              <w:t>□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 w:rsidRPr="00D13A5B">
              <w:rPr>
                <w:rFonts w:eastAsia="標楷體" w:hint="eastAsia"/>
                <w:color w:val="000000"/>
              </w:rPr>
              <w:t>尿鈣肌酸酐</w:t>
            </w:r>
            <w:proofErr w:type="gramEnd"/>
            <w:r w:rsidRPr="00D13A5B">
              <w:rPr>
                <w:rFonts w:eastAsia="標楷體" w:hint="eastAsia"/>
                <w:color w:val="000000"/>
              </w:rPr>
              <w:t>比率</w:t>
            </w:r>
            <w:r w:rsidRPr="00D13A5B">
              <w:rPr>
                <w:rFonts w:eastAsia="標楷體" w:hint="eastAsia"/>
                <w:color w:val="000000"/>
              </w:rPr>
              <w:t>(Urine calcium/urine creatinine ratio</w:t>
            </w:r>
            <w:r w:rsidRPr="00D13A5B">
              <w:rPr>
                <w:rFonts w:eastAsia="標楷體"/>
                <w:color w:val="000000"/>
              </w:rPr>
              <w:t>)</w:t>
            </w:r>
            <w:r w:rsidRPr="00D13A5B">
              <w:rPr>
                <w:rFonts w:eastAsia="標楷體" w:hint="eastAsia"/>
                <w:color w:val="000000"/>
              </w:rPr>
              <w:t>(</w:t>
            </w:r>
            <w:r w:rsidRPr="00D13A5B">
              <w:rPr>
                <w:rFonts w:eastAsia="標楷體" w:hint="eastAsia"/>
                <w:color w:val="000000"/>
              </w:rPr>
              <w:t>必要</w:t>
            </w:r>
            <w:r w:rsidRPr="00D13A5B">
              <w:rPr>
                <w:rFonts w:eastAsia="標楷體" w:hint="eastAsia"/>
                <w:color w:val="000000"/>
              </w:rPr>
              <w:t>)</w:t>
            </w:r>
            <w:r w:rsidRPr="00D13A5B" w:rsidDel="00015CB4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□有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□無</w:t>
            </w:r>
          </w:p>
        </w:tc>
      </w:tr>
      <w:tr w:rsidR="00A26E6A" w:rsidRPr="000B5824" w14:paraId="43417EF4" w14:textId="77777777" w:rsidTr="00043C63">
        <w:trPr>
          <w:trHeight w:val="831"/>
          <w:jc w:val="center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18144" w14:textId="77777777" w:rsidR="00A26E6A" w:rsidRPr="00D13A5B" w:rsidRDefault="00A26E6A" w:rsidP="00A26E6A">
            <w:pPr>
              <w:widowControl/>
              <w:numPr>
                <w:ilvl w:val="0"/>
                <w:numId w:val="6"/>
              </w:numPr>
              <w:snapToGrid w:val="0"/>
              <w:spacing w:before="180" w:after="180" w:line="276" w:lineRule="auto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 w:hint="eastAsia"/>
                <w:b/>
                <w:bCs/>
                <w:color w:val="000000"/>
              </w:rPr>
              <w:t>影像學檢查報告</w:t>
            </w:r>
          </w:p>
          <w:p w14:paraId="51E8F33B" w14:textId="77777777" w:rsidR="00A26E6A" w:rsidRPr="00D13A5B" w:rsidRDefault="00A26E6A" w:rsidP="00043C63">
            <w:pPr>
              <w:snapToGrid w:val="0"/>
              <w:spacing w:before="180" w:after="180" w:line="276" w:lineRule="auto"/>
              <w:ind w:left="360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/>
                <w:color w:val="000000"/>
              </w:rPr>
              <w:t>(</w:t>
            </w:r>
            <w:r w:rsidRPr="00D13A5B">
              <w:rPr>
                <w:rFonts w:eastAsia="標楷體"/>
                <w:color w:val="000000"/>
              </w:rPr>
              <w:t>請附相關</w:t>
            </w:r>
            <w:r w:rsidRPr="00D13A5B">
              <w:rPr>
                <w:rFonts w:eastAsia="標楷體" w:hint="eastAsia"/>
                <w:color w:val="000000"/>
              </w:rPr>
              <w:t>報告</w:t>
            </w:r>
            <w:r w:rsidRPr="00D13A5B">
              <w:rPr>
                <w:rFonts w:eastAsia="標楷體"/>
                <w:color w:val="000000"/>
              </w:rPr>
              <w:t>資料</w:t>
            </w:r>
            <w:r w:rsidRPr="00D13A5B">
              <w:rPr>
                <w:rFonts w:eastAsia="標楷體"/>
                <w:color w:val="000000"/>
              </w:rPr>
              <w:t>)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7FCFE" w14:textId="77777777" w:rsidR="00A26E6A" w:rsidRPr="00D13A5B" w:rsidRDefault="00A26E6A" w:rsidP="00A26E6A">
            <w:pPr>
              <w:widowControl/>
              <w:numPr>
                <w:ilvl w:val="1"/>
                <w:numId w:val="8"/>
              </w:numPr>
              <w:snapToGrid w:val="0"/>
              <w:spacing w:before="180" w:after="180" w:line="276" w:lineRule="auto"/>
              <w:ind w:left="353"/>
              <w:jc w:val="both"/>
              <w:rPr>
                <w:rFonts w:eastAsia="標楷體" w:hint="eastAsia"/>
                <w:color w:val="000000"/>
              </w:rPr>
            </w:pPr>
            <w:r w:rsidRPr="00D13A5B">
              <w:rPr>
                <w:rFonts w:eastAsia="標楷體" w:hint="eastAsia"/>
                <w:color w:val="000000"/>
              </w:rPr>
              <w:t>腎臟超音波</w:t>
            </w:r>
            <w:proofErr w:type="gramStart"/>
            <w:r w:rsidRPr="00D13A5B">
              <w:rPr>
                <w:rFonts w:eastAsia="標楷體" w:hint="eastAsia"/>
                <w:color w:val="000000"/>
              </w:rPr>
              <w:t>有無腎鈣化</w:t>
            </w:r>
            <w:proofErr w:type="gramEnd"/>
            <w:r w:rsidRPr="00D13A5B">
              <w:rPr>
                <w:rFonts w:eastAsia="標楷體" w:hint="eastAsia"/>
                <w:color w:val="000000"/>
              </w:rPr>
              <w:t>(</w:t>
            </w:r>
            <w:proofErr w:type="spellStart"/>
            <w:r w:rsidRPr="00D13A5B">
              <w:rPr>
                <w:rFonts w:eastAsia="標楷體" w:hint="eastAsia"/>
                <w:color w:val="000000"/>
              </w:rPr>
              <w:t>Nephrocalcinosis</w:t>
            </w:r>
            <w:proofErr w:type="spellEnd"/>
            <w:r w:rsidRPr="00D13A5B">
              <w:rPr>
                <w:rFonts w:eastAsia="標楷體" w:hint="eastAsia"/>
                <w:color w:val="000000"/>
              </w:rPr>
              <w:t>) (</w:t>
            </w:r>
            <w:proofErr w:type="gramStart"/>
            <w:r w:rsidRPr="00D13A5B">
              <w:rPr>
                <w:rFonts w:eastAsia="標楷體" w:hint="eastAsia"/>
                <w:color w:val="000000"/>
              </w:rPr>
              <w:t>必填</w:t>
            </w:r>
            <w:proofErr w:type="gramEnd"/>
            <w:r w:rsidRPr="00D13A5B">
              <w:rPr>
                <w:rFonts w:eastAsia="標楷體" w:hint="eastAsia"/>
                <w:color w:val="000000"/>
              </w:rPr>
              <w:t>)</w:t>
            </w:r>
            <w:r w:rsidRPr="00D13A5B">
              <w:rPr>
                <w:rFonts w:eastAsia="標楷體" w:hint="eastAsia"/>
                <w:color w:val="000000"/>
              </w:rPr>
              <w:t>：□有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□無</w:t>
            </w:r>
          </w:p>
        </w:tc>
      </w:tr>
      <w:tr w:rsidR="00A26E6A" w:rsidRPr="000B5824" w14:paraId="7ADAFD31" w14:textId="77777777" w:rsidTr="00043C63">
        <w:trPr>
          <w:trHeight w:val="831"/>
          <w:jc w:val="center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03906" w14:textId="77777777" w:rsidR="00A26E6A" w:rsidRPr="00D13A5B" w:rsidRDefault="00A26E6A" w:rsidP="00A26E6A">
            <w:pPr>
              <w:widowControl/>
              <w:numPr>
                <w:ilvl w:val="0"/>
                <w:numId w:val="6"/>
              </w:numPr>
              <w:snapToGrid w:val="0"/>
              <w:spacing w:before="180" w:after="180" w:line="276" w:lineRule="auto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 w:hint="eastAsia"/>
                <w:b/>
                <w:bCs/>
                <w:color w:val="000000"/>
              </w:rPr>
              <w:lastRenderedPageBreak/>
              <w:t>特殊檢查報告</w:t>
            </w:r>
          </w:p>
          <w:p w14:paraId="7D88619C" w14:textId="77777777" w:rsidR="00A26E6A" w:rsidRPr="00D13A5B" w:rsidRDefault="00A26E6A" w:rsidP="00043C63">
            <w:pPr>
              <w:snapToGrid w:val="0"/>
              <w:spacing w:before="180" w:after="180" w:line="276" w:lineRule="auto"/>
              <w:ind w:left="360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/>
                <w:color w:val="000000"/>
              </w:rPr>
              <w:t>(</w:t>
            </w:r>
            <w:r w:rsidRPr="00D13A5B">
              <w:rPr>
                <w:rFonts w:eastAsia="標楷體"/>
                <w:color w:val="000000"/>
              </w:rPr>
              <w:t>請附相關</w:t>
            </w:r>
            <w:r w:rsidRPr="00D13A5B">
              <w:rPr>
                <w:rFonts w:eastAsia="標楷體" w:hint="eastAsia"/>
                <w:color w:val="000000"/>
              </w:rPr>
              <w:t>檢驗</w:t>
            </w:r>
            <w:r w:rsidRPr="00D13A5B">
              <w:rPr>
                <w:rFonts w:eastAsia="標楷體"/>
                <w:color w:val="000000"/>
              </w:rPr>
              <w:t>資料</w:t>
            </w:r>
            <w:r w:rsidRPr="00D13A5B">
              <w:rPr>
                <w:rFonts w:eastAsia="標楷體"/>
                <w:color w:val="000000"/>
              </w:rPr>
              <w:t>)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593FB" w14:textId="77777777" w:rsidR="00A26E6A" w:rsidRPr="00D13A5B" w:rsidRDefault="00A26E6A" w:rsidP="00A26E6A">
            <w:pPr>
              <w:widowControl/>
              <w:numPr>
                <w:ilvl w:val="1"/>
                <w:numId w:val="8"/>
              </w:numPr>
              <w:snapToGrid w:val="0"/>
              <w:spacing w:before="180" w:after="180" w:line="276" w:lineRule="auto"/>
              <w:ind w:left="353"/>
              <w:jc w:val="both"/>
              <w:rPr>
                <w:rFonts w:eastAsia="標楷體" w:hint="eastAsia"/>
                <w:color w:val="000000"/>
              </w:rPr>
            </w:pPr>
            <w:bookmarkStart w:id="9" w:name="_Hlk203936849"/>
            <w:bookmarkStart w:id="10" w:name="_Hlk204458429"/>
            <w:r w:rsidRPr="00D13A5B">
              <w:rPr>
                <w:rFonts w:eastAsia="標楷體" w:hint="eastAsia"/>
                <w:color w:val="000000"/>
              </w:rPr>
              <w:t>聽力測驗</w:t>
            </w:r>
            <w:r w:rsidRPr="00D13A5B">
              <w:rPr>
                <w:rFonts w:eastAsia="標楷體" w:hint="eastAsia"/>
                <w:color w:val="000000"/>
              </w:rPr>
              <w:t>(</w:t>
            </w:r>
            <w:r w:rsidRPr="00D13A5B">
              <w:rPr>
                <w:rFonts w:eastAsia="標楷體" w:hint="eastAsia"/>
                <w:color w:val="000000"/>
              </w:rPr>
              <w:t>必要</w:t>
            </w:r>
            <w:r w:rsidRPr="00D13A5B">
              <w:rPr>
                <w:rFonts w:eastAsia="標楷體" w:hint="eastAsia"/>
                <w:color w:val="000000"/>
              </w:rPr>
              <w:t>)</w:t>
            </w:r>
            <w:bookmarkEnd w:id="9"/>
            <w:r w:rsidRPr="00D13A5B">
              <w:rPr>
                <w:rFonts w:eastAsia="標楷體" w:hint="eastAsia"/>
                <w:color w:val="000000"/>
              </w:rPr>
              <w:t>：</w:t>
            </w:r>
            <w:r w:rsidRPr="00D13A5B">
              <w:rPr>
                <w:rFonts w:eastAsia="標楷體"/>
                <w:color w:val="000000"/>
              </w:rPr>
              <w:br/>
            </w:r>
            <w:r w:rsidRPr="00D13A5B">
              <w:rPr>
                <w:rFonts w:eastAsia="標楷體" w:hint="eastAsia"/>
                <w:color w:val="000000"/>
              </w:rPr>
              <w:t>□正常</w:t>
            </w:r>
            <w:r w:rsidRPr="00D13A5B">
              <w:rPr>
                <w:rFonts w:eastAsia="標楷體" w:hint="eastAsia"/>
                <w:color w:val="000000"/>
              </w:rPr>
              <w:t xml:space="preserve"> </w:t>
            </w:r>
            <w:r w:rsidRPr="00D13A5B">
              <w:rPr>
                <w:rFonts w:eastAsia="標楷體"/>
                <w:color w:val="00000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□異常</w:t>
            </w:r>
            <w:bookmarkEnd w:id="10"/>
            <w:r w:rsidRPr="00D13A5B">
              <w:rPr>
                <w:rFonts w:eastAsia="標楷體" w:hint="eastAsia"/>
                <w:color w:val="000000"/>
                <w:u w:val="single"/>
              </w:rPr>
              <w:t xml:space="preserve">          </w:t>
            </w:r>
          </w:p>
        </w:tc>
      </w:tr>
      <w:tr w:rsidR="00A26E6A" w:rsidRPr="000B5824" w14:paraId="7174F15C" w14:textId="77777777" w:rsidTr="00043C63">
        <w:trPr>
          <w:trHeight w:val="169"/>
          <w:jc w:val="center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2821" w14:textId="77777777" w:rsidR="00A26E6A" w:rsidRPr="00D13A5B" w:rsidRDefault="00A26E6A" w:rsidP="00A26E6A">
            <w:pPr>
              <w:widowControl/>
              <w:numPr>
                <w:ilvl w:val="0"/>
                <w:numId w:val="6"/>
              </w:numPr>
              <w:snapToGrid w:val="0"/>
              <w:spacing w:after="180" w:line="276" w:lineRule="auto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/>
                <w:b/>
                <w:color w:val="000000"/>
              </w:rPr>
              <w:t>基因檢測</w:t>
            </w:r>
            <w:r w:rsidRPr="00D13A5B">
              <w:rPr>
                <w:rFonts w:eastAsia="標楷體" w:hint="eastAsia"/>
                <w:b/>
                <w:color w:val="000000"/>
              </w:rPr>
              <w:t>報告</w:t>
            </w:r>
            <w:r w:rsidRPr="00D13A5B">
              <w:rPr>
                <w:rFonts w:eastAsia="標楷體"/>
                <w:b/>
                <w:color w:val="000000"/>
              </w:rPr>
              <w:t>(</w:t>
            </w:r>
            <w:r w:rsidRPr="00D13A5B">
              <w:rPr>
                <w:rFonts w:eastAsia="標楷體" w:hint="eastAsia"/>
                <w:b/>
                <w:color w:val="000000"/>
              </w:rPr>
              <w:t>必要</w:t>
            </w:r>
            <w:r w:rsidRPr="00D13A5B">
              <w:rPr>
                <w:rFonts w:eastAsia="標楷體"/>
                <w:b/>
                <w:color w:val="000000"/>
              </w:rPr>
              <w:t xml:space="preserve">) </w:t>
            </w:r>
          </w:p>
          <w:p w14:paraId="5880400C" w14:textId="77777777" w:rsidR="00A26E6A" w:rsidRPr="00D13A5B" w:rsidRDefault="00A26E6A" w:rsidP="00043C63">
            <w:pPr>
              <w:snapToGrid w:val="0"/>
              <w:spacing w:after="180" w:line="276" w:lineRule="auto"/>
              <w:ind w:left="360"/>
              <w:jc w:val="both"/>
              <w:rPr>
                <w:rFonts w:eastAsia="標楷體"/>
                <w:color w:val="000000"/>
              </w:rPr>
            </w:pPr>
            <w:r w:rsidRPr="00D13A5B">
              <w:rPr>
                <w:rFonts w:eastAsia="標楷體"/>
                <w:color w:val="000000"/>
              </w:rPr>
              <w:t>(</w:t>
            </w:r>
            <w:r w:rsidRPr="00D13A5B">
              <w:rPr>
                <w:rFonts w:eastAsia="標楷體"/>
                <w:color w:val="000000"/>
              </w:rPr>
              <w:t>請附實驗室報告</w:t>
            </w:r>
            <w:r w:rsidRPr="00D13A5B">
              <w:rPr>
                <w:rFonts w:eastAsia="標楷體"/>
                <w:color w:val="000000"/>
              </w:rPr>
              <w:t>)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5DFD4" w14:textId="77777777" w:rsidR="00A26E6A" w:rsidRPr="00D13A5B" w:rsidRDefault="00A26E6A" w:rsidP="00A26E6A">
            <w:pPr>
              <w:widowControl/>
              <w:numPr>
                <w:ilvl w:val="1"/>
                <w:numId w:val="8"/>
              </w:numPr>
              <w:snapToGrid w:val="0"/>
              <w:spacing w:before="180" w:after="180" w:line="276" w:lineRule="auto"/>
              <w:ind w:left="353"/>
              <w:jc w:val="both"/>
              <w:rPr>
                <w:rFonts w:eastAsia="標楷體"/>
                <w:color w:val="000000"/>
                <w:szCs w:val="22"/>
              </w:rPr>
            </w:pPr>
            <w:r w:rsidRPr="00D13A5B">
              <w:rPr>
                <w:rFonts w:eastAsia="標楷體" w:hint="eastAsia"/>
                <w:color w:val="000000"/>
              </w:rPr>
              <w:t>具有符合遺傳模式之致病基因變異</w:t>
            </w:r>
          </w:p>
          <w:p w14:paraId="0708AF32" w14:textId="77777777" w:rsidR="00A26E6A" w:rsidRPr="00D13A5B" w:rsidRDefault="00A26E6A" w:rsidP="00043C63">
            <w:pPr>
              <w:rPr>
                <w:rFonts w:eastAsia="標楷體" w:hint="eastAsia"/>
                <w:i/>
                <w:iCs/>
                <w:color w:val="000000"/>
                <w:sz w:val="20"/>
                <w:szCs w:val="20"/>
              </w:rPr>
            </w:pPr>
            <w:r w:rsidRPr="00D13A5B">
              <w:rPr>
                <w:rFonts w:eastAsia="標楷體" w:hint="eastAsia"/>
                <w:color w:val="000000"/>
              </w:rPr>
              <w:t xml:space="preserve">( </w:t>
            </w:r>
            <w:r w:rsidRPr="00D13A5B">
              <w:rPr>
                <w:rFonts w:eastAsia="標楷體" w:hint="eastAsia"/>
                <w:color w:val="000000"/>
              </w:rPr>
              <w:t>□</w:t>
            </w:r>
            <w:r w:rsidRPr="00D13A5B">
              <w:rPr>
                <w:rFonts w:eastAsia="標楷體"/>
                <w:i/>
                <w:iCs/>
                <w:color w:val="000000"/>
                <w:sz w:val="20"/>
                <w:szCs w:val="20"/>
              </w:rPr>
              <w:t>CLCNKB</w:t>
            </w:r>
            <w:r w:rsidRPr="00D13A5B">
              <w:rPr>
                <w:rFonts w:eastAsia="標楷體" w:hint="eastAsia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□</w:t>
            </w:r>
            <w:r w:rsidRPr="00D13A5B">
              <w:rPr>
                <w:rFonts w:eastAsia="標楷體" w:hint="eastAsia"/>
                <w:i/>
                <w:iCs/>
                <w:color w:val="000000"/>
                <w:sz w:val="20"/>
                <w:szCs w:val="20"/>
              </w:rPr>
              <w:t xml:space="preserve">SLC12A1  </w:t>
            </w:r>
            <w:r w:rsidRPr="00D13A5B">
              <w:rPr>
                <w:rFonts w:eastAsia="標楷體" w:hint="eastAsia"/>
                <w:color w:val="000000"/>
              </w:rPr>
              <w:t>□</w:t>
            </w:r>
            <w:r w:rsidRPr="00D13A5B">
              <w:rPr>
                <w:rFonts w:eastAsia="標楷體" w:hint="eastAsia"/>
                <w:i/>
                <w:iCs/>
                <w:color w:val="000000"/>
                <w:sz w:val="20"/>
                <w:szCs w:val="20"/>
              </w:rPr>
              <w:t xml:space="preserve">KCNJ1 </w:t>
            </w:r>
            <w:r w:rsidRPr="00D13A5B">
              <w:rPr>
                <w:rFonts w:eastAsia="標楷體" w:hint="eastAsia"/>
                <w:color w:val="000000"/>
              </w:rPr>
              <w:t>□</w:t>
            </w:r>
            <w:r w:rsidRPr="00D13A5B">
              <w:rPr>
                <w:rFonts w:eastAsia="標楷體" w:hint="eastAsia"/>
                <w:i/>
                <w:iCs/>
                <w:color w:val="000000"/>
                <w:sz w:val="20"/>
                <w:szCs w:val="20"/>
              </w:rPr>
              <w:t>BSND</w:t>
            </w:r>
            <w:r w:rsidRPr="00D13A5B">
              <w:rPr>
                <w:rFonts w:eastAsia="標楷體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13A5B">
              <w:rPr>
                <w:rFonts w:eastAsia="標楷體" w:hint="eastAsia"/>
                <w:color w:val="000000"/>
              </w:rPr>
              <w:t>□</w:t>
            </w:r>
            <w:r w:rsidRPr="00D13A5B">
              <w:rPr>
                <w:rFonts w:eastAsia="標楷體"/>
                <w:i/>
                <w:iCs/>
                <w:color w:val="000000"/>
                <w:sz w:val="20"/>
                <w:szCs w:val="20"/>
              </w:rPr>
              <w:t xml:space="preserve">CLCNKA </w:t>
            </w:r>
            <w:r w:rsidRPr="00D13A5B">
              <w:rPr>
                <w:rFonts w:eastAsia="標楷體" w:hint="eastAsia"/>
                <w:color w:val="000000"/>
              </w:rPr>
              <w:t>□</w:t>
            </w:r>
            <w:r w:rsidRPr="00D13A5B">
              <w:rPr>
                <w:rFonts w:eastAsia="標楷體"/>
                <w:i/>
                <w:iCs/>
                <w:color w:val="000000"/>
                <w:sz w:val="20"/>
                <w:szCs w:val="20"/>
              </w:rPr>
              <w:t>CLCNK</w:t>
            </w:r>
            <w:r w:rsidRPr="00D13A5B">
              <w:rPr>
                <w:rFonts w:eastAsia="標楷體" w:hint="eastAsia"/>
                <w:i/>
                <w:iCs/>
                <w:color w:val="000000"/>
                <w:sz w:val="20"/>
                <w:szCs w:val="20"/>
              </w:rPr>
              <w:t xml:space="preserve"> )</w:t>
            </w:r>
          </w:p>
          <w:p w14:paraId="7335C935" w14:textId="77777777" w:rsidR="00A26E6A" w:rsidRPr="00D13A5B" w:rsidRDefault="00A26E6A" w:rsidP="00A26E6A">
            <w:pPr>
              <w:widowControl/>
              <w:numPr>
                <w:ilvl w:val="1"/>
                <w:numId w:val="8"/>
              </w:numPr>
              <w:snapToGrid w:val="0"/>
              <w:spacing w:before="180" w:after="180" w:line="276" w:lineRule="auto"/>
              <w:ind w:left="353"/>
              <w:jc w:val="both"/>
              <w:rPr>
                <w:rFonts w:eastAsia="標楷體" w:hint="eastAsia"/>
                <w:color w:val="000000"/>
                <w:szCs w:val="22"/>
              </w:rPr>
            </w:pPr>
            <w:r w:rsidRPr="00D13A5B">
              <w:rPr>
                <w:rFonts w:eastAsia="標楷體" w:hint="eastAsia"/>
                <w:color w:val="000000"/>
              </w:rPr>
              <w:t>其他</w:t>
            </w:r>
            <w:r w:rsidRPr="00D13A5B">
              <w:rPr>
                <w:rFonts w:eastAsia="標楷體" w:hint="eastAsia"/>
                <w:color w:val="000000"/>
              </w:rPr>
              <w:t>(</w:t>
            </w:r>
            <w:r w:rsidRPr="00D13A5B">
              <w:rPr>
                <w:rFonts w:eastAsia="標楷體" w:hint="eastAsia"/>
                <w:color w:val="000000"/>
              </w:rPr>
              <w:t>請說明</w:t>
            </w:r>
            <w:r w:rsidRPr="00D13A5B">
              <w:rPr>
                <w:rFonts w:eastAsia="標楷體" w:hint="eastAsia"/>
                <w:color w:val="000000"/>
              </w:rPr>
              <w:t>)</w:t>
            </w:r>
            <w:r w:rsidRPr="00D13A5B">
              <w:rPr>
                <w:rFonts w:eastAsia="標楷體" w:hint="eastAsia"/>
                <w:color w:val="000000"/>
              </w:rPr>
              <w:t>：</w:t>
            </w:r>
            <w:r w:rsidRPr="00D13A5B">
              <w:rPr>
                <w:rFonts w:eastAsia="標楷體" w:hint="eastAsia"/>
                <w:color w:val="000000"/>
              </w:rPr>
              <w:t>_________</w:t>
            </w:r>
          </w:p>
        </w:tc>
      </w:tr>
      <w:bookmarkEnd w:id="0"/>
    </w:tbl>
    <w:p w14:paraId="7C8BA462" w14:textId="3357582E" w:rsidR="002238AA" w:rsidRDefault="002238AA"/>
    <w:p w14:paraId="38DEACF6" w14:textId="77777777" w:rsidR="002238AA" w:rsidRDefault="002238AA">
      <w:pPr>
        <w:widowControl/>
      </w:pPr>
      <w:r>
        <w:br w:type="page"/>
      </w:r>
    </w:p>
    <w:p w14:paraId="618BB04C" w14:textId="162F9260" w:rsidR="00F12D35" w:rsidRDefault="00A26E6A" w:rsidP="00F12D35">
      <w:pPr>
        <w:widowControl/>
        <w:suppressAutoHyphens/>
        <w:snapToGrid w:val="0"/>
        <w:spacing w:afterLines="50" w:after="180"/>
        <w:jc w:val="center"/>
        <w:rPr>
          <w:rFonts w:eastAsia="標楷體"/>
          <w:b/>
          <w:sz w:val="28"/>
          <w:szCs w:val="28"/>
        </w:rPr>
      </w:pPr>
      <w:r>
        <w:rPr>
          <w:rFonts w:eastAsia="標楷體"/>
          <w:noProof/>
          <w:kern w:val="0"/>
          <w:sz w:val="12"/>
          <w:szCs w:val="12"/>
        </w:rPr>
        <w:lastRenderedPageBreak/>
        <w:drawing>
          <wp:anchor distT="0" distB="0" distL="114300" distR="114300" simplePos="0" relativeHeight="251658240" behindDoc="0" locked="0" layoutInCell="1" allowOverlap="1" wp14:anchorId="70E805E8" wp14:editId="6BB6D6C9">
            <wp:simplePos x="0" y="0"/>
            <wp:positionH relativeFrom="column">
              <wp:posOffset>-281940</wp:posOffset>
            </wp:positionH>
            <wp:positionV relativeFrom="paragraph">
              <wp:posOffset>541655</wp:posOffset>
            </wp:positionV>
            <wp:extent cx="6785610" cy="9217660"/>
            <wp:effectExtent l="0" t="0" r="0" b="2540"/>
            <wp:wrapTopAndBottom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921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D35" w:rsidRPr="007642A9">
        <w:rPr>
          <w:rFonts w:eastAsia="標楷體"/>
          <w:b/>
          <w:sz w:val="28"/>
          <w:szCs w:val="28"/>
        </w:rPr>
        <w:t>衛生福利部國民</w:t>
      </w:r>
      <w:proofErr w:type="gramStart"/>
      <w:r w:rsidR="00F12D35" w:rsidRPr="007642A9">
        <w:rPr>
          <w:rFonts w:eastAsia="標楷體"/>
          <w:b/>
          <w:sz w:val="28"/>
          <w:szCs w:val="28"/>
        </w:rPr>
        <w:t>健康署</w:t>
      </w:r>
      <w:proofErr w:type="gramEnd"/>
      <w:r w:rsidR="00F12D35" w:rsidRPr="007642A9">
        <w:rPr>
          <w:rFonts w:eastAsia="標楷體"/>
          <w:b/>
          <w:sz w:val="28"/>
          <w:szCs w:val="28"/>
        </w:rPr>
        <w:t>「罕見疾病個案通報審查基準機制」</w:t>
      </w:r>
      <w:r w:rsidR="00F12D35" w:rsidRPr="007642A9">
        <w:rPr>
          <w:rFonts w:eastAsia="標楷體"/>
          <w:b/>
          <w:sz w:val="28"/>
          <w:szCs w:val="28"/>
        </w:rPr>
        <w:t>(</w:t>
      </w:r>
      <w:r w:rsidR="00F12D35" w:rsidRPr="007642A9">
        <w:rPr>
          <w:rFonts w:eastAsia="標楷體" w:hint="eastAsia"/>
          <w:b/>
          <w:sz w:val="28"/>
          <w:szCs w:val="28"/>
        </w:rPr>
        <w:t>審查基準</w:t>
      </w:r>
      <w:r w:rsidR="00F12D35" w:rsidRPr="007642A9">
        <w:rPr>
          <w:rFonts w:eastAsia="標楷體"/>
          <w:b/>
          <w:sz w:val="28"/>
          <w:szCs w:val="28"/>
        </w:rPr>
        <w:t>表</w:t>
      </w:r>
      <w:r w:rsidR="00F12D35" w:rsidRPr="007642A9">
        <w:rPr>
          <w:rFonts w:eastAsia="標楷體"/>
          <w:b/>
          <w:sz w:val="28"/>
          <w:szCs w:val="28"/>
        </w:rPr>
        <w:t>)</w:t>
      </w:r>
      <w:r w:rsidR="00F12D35" w:rsidRPr="007642A9">
        <w:rPr>
          <w:rFonts w:eastAsia="標楷體"/>
          <w:b/>
          <w:sz w:val="28"/>
          <w:szCs w:val="28"/>
        </w:rPr>
        <w:br/>
      </w:r>
      <w:r w:rsidRPr="00A26E6A">
        <w:rPr>
          <w:rFonts w:eastAsia="標楷體" w:hint="eastAsia"/>
          <w:b/>
          <w:sz w:val="28"/>
          <w:szCs w:val="28"/>
        </w:rPr>
        <w:t>- Bartter</w:t>
      </w:r>
      <w:r w:rsidRPr="00A26E6A">
        <w:rPr>
          <w:rFonts w:eastAsia="標楷體" w:hint="eastAsia"/>
          <w:b/>
          <w:sz w:val="28"/>
          <w:szCs w:val="28"/>
        </w:rPr>
        <w:t>氏症候群</w:t>
      </w:r>
      <w:r w:rsidRPr="00A26E6A">
        <w:rPr>
          <w:rFonts w:eastAsia="標楷體" w:hint="eastAsia"/>
          <w:b/>
          <w:sz w:val="28"/>
          <w:szCs w:val="28"/>
        </w:rPr>
        <w:t xml:space="preserve"> (Bartter</w:t>
      </w:r>
      <w:proofErr w:type="gramStart"/>
      <w:r w:rsidRPr="00A26E6A">
        <w:rPr>
          <w:rFonts w:eastAsia="標楷體" w:hint="eastAsia"/>
          <w:b/>
          <w:sz w:val="28"/>
          <w:szCs w:val="28"/>
        </w:rPr>
        <w:t>’</w:t>
      </w:r>
      <w:proofErr w:type="gramEnd"/>
      <w:r w:rsidRPr="00A26E6A">
        <w:rPr>
          <w:rFonts w:eastAsia="標楷體" w:hint="eastAsia"/>
          <w:b/>
          <w:sz w:val="28"/>
          <w:szCs w:val="28"/>
        </w:rPr>
        <w:t>s syndrome) -</w:t>
      </w:r>
    </w:p>
    <w:p w14:paraId="537AE4E3" w14:textId="07E27859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52ECA01C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268B79C8" w14:textId="1892E4CB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  <w:r w:rsidRPr="00A26E6A">
        <w:rPr>
          <w:rFonts w:eastAsia="標楷體"/>
          <w:kern w:val="0"/>
          <w:sz w:val="12"/>
          <w:szCs w:val="1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5FF46B" wp14:editId="78F59B3E">
                <wp:simplePos x="0" y="0"/>
                <wp:positionH relativeFrom="column">
                  <wp:posOffset>-275590</wp:posOffset>
                </wp:positionH>
                <wp:positionV relativeFrom="paragraph">
                  <wp:posOffset>46355</wp:posOffset>
                </wp:positionV>
                <wp:extent cx="6782729" cy="2185214"/>
                <wp:effectExtent l="0" t="0" r="0" b="0"/>
                <wp:wrapTopAndBottom/>
                <wp:docPr id="4" name="文字方塊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2ED988-25A0-E423-40D3-7088995E70A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2729" cy="21852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D9D816" w14:textId="77777777" w:rsidR="00A26E6A" w:rsidRDefault="00A26E6A" w:rsidP="00A26E6A">
                            <w:pPr>
                              <w:rPr>
                                <w:rFonts w:eastAsia="標楷體" w:hAnsi="標楷體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hAnsi="標楷體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註</w:t>
                            </w:r>
                            <w:proofErr w:type="gramEnd"/>
                            <w:r>
                              <w:rPr>
                                <w:rFonts w:eastAsia="標楷體" w:hAnsi="標楷體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7843888C" w14:textId="77777777" w:rsidR="00A26E6A" w:rsidRDefault="00A26E6A" w:rsidP="00A26E6A">
                            <w:pPr>
                              <w:rPr>
                                <w:rFonts w:eastAsia="標楷體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1. </w:t>
                            </w:r>
                            <w:proofErr w:type="gramStart"/>
                            <w:r>
                              <w:rPr>
                                <w:rFonts w:eastAsia="標楷體" w:hAnsi="標楷體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虛線處表少數</w:t>
                            </w:r>
                            <w:proofErr w:type="gramEnd"/>
                            <w:r>
                              <w:rPr>
                                <w:rFonts w:eastAsia="標楷體" w:hAnsi="標楷體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病例報告巴</w:t>
                            </w:r>
                            <w:proofErr w:type="gramStart"/>
                            <w:r>
                              <w:rPr>
                                <w:rFonts w:eastAsia="標楷體" w:hAnsi="標楷體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特</w:t>
                            </w:r>
                            <w:proofErr w:type="gramEnd"/>
                            <w:r>
                              <w:rPr>
                                <w:rFonts w:eastAsia="標楷體" w:hAnsi="標楷體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氏症候群</w:t>
                            </w:r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eastAsia="標楷體" w:hAnsi="標楷體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型基因型病人以產前性巴</w:t>
                            </w:r>
                            <w:proofErr w:type="gramStart"/>
                            <w:r>
                              <w:rPr>
                                <w:rFonts w:eastAsia="標楷體" w:hAnsi="標楷體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特</w:t>
                            </w:r>
                            <w:proofErr w:type="gramEnd"/>
                            <w:r>
                              <w:rPr>
                                <w:rFonts w:eastAsia="標楷體" w:hAnsi="標楷體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氏症候群為表現。</w:t>
                            </w:r>
                          </w:p>
                          <w:p w14:paraId="51DA6AC7" w14:textId="77777777" w:rsidR="00A26E6A" w:rsidRDefault="00A26E6A" w:rsidP="00A26E6A">
                            <w:pP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2. </w:t>
                            </w:r>
                            <w:r>
                              <w:rPr>
                                <w:rFonts w:eastAsia="標楷體" w:hAnsi="標楷體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另有</w:t>
                            </w:r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BS type 5</w:t>
                            </w:r>
                            <w:r>
                              <w:rPr>
                                <w:rFonts w:eastAsia="標楷體" w:hAnsi="標楷體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的病人</w:t>
                            </w:r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eastAsia="標楷體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MAGED2</w:t>
                            </w:r>
                            <w:r>
                              <w:rPr>
                                <w:rFonts w:eastAsia="標楷體" w:hAnsi="標楷體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基因缺陷</w:t>
                            </w:r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eastAsia="標楷體" w:hAnsi="標楷體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，因其暫時性的症狀表現（產前至出生後數</w:t>
                            </w:r>
                            <w:proofErr w:type="gramStart"/>
                            <w:r>
                              <w:rPr>
                                <w:rFonts w:eastAsia="標楷體" w:hAnsi="標楷體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週</w:t>
                            </w:r>
                            <w:proofErr w:type="gramEnd"/>
                            <w:r>
                              <w:rPr>
                                <w:rFonts w:eastAsia="標楷體" w:hAnsi="標楷體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自動復原），不應歸類於重大傷病，故不列入。</w:t>
                            </w:r>
                          </w:p>
                          <w:p w14:paraId="433F4150" w14:textId="77777777" w:rsidR="00A26E6A" w:rsidRDefault="00A26E6A" w:rsidP="00A26E6A">
                            <w:pPr>
                              <w:rPr>
                                <w:rFonts w:eastAsia="標楷體" w:hAnsi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標楷體" w:hAnsi="標楷體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參考文獻：</w:t>
                            </w:r>
                          </w:p>
                          <w:p w14:paraId="6CB97EEA" w14:textId="77777777" w:rsidR="00A26E6A" w:rsidRDefault="00A26E6A" w:rsidP="00A26E6A">
                            <w:pPr>
                              <w:rPr>
                                <w:rFonts w:eastAsia="標楷體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[1] Konrad M, </w:t>
                            </w:r>
                            <w:proofErr w:type="spellStart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Nijenhuis</w:t>
                            </w:r>
                            <w:proofErr w:type="spellEnd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T, </w:t>
                            </w:r>
                            <w:proofErr w:type="spellStart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Ariceta</w:t>
                            </w:r>
                            <w:proofErr w:type="spellEnd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G et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al.Diagnosis</w:t>
                            </w:r>
                            <w:proofErr w:type="spellEnd"/>
                            <w:proofErr w:type="gramEnd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and management of Bartter syndrome: executive summary of the consensus and recommendations from the European Rare Kidney Disease Reference Network Working Group for Tubular Disorders. Kidney Int 2021;99: 324–335. https://doi.org/10.1016/j.kint.2020.10.035</w:t>
                            </w:r>
                          </w:p>
                          <w:p w14:paraId="2346C395" w14:textId="77777777" w:rsidR="00A26E6A" w:rsidRDefault="00A26E6A" w:rsidP="00A26E6A">
                            <w:pP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[2] </w:t>
                            </w:r>
                            <w:proofErr w:type="spellStart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Kermond</w:t>
                            </w:r>
                            <w:proofErr w:type="spellEnd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R, Mallett A, McCarthy H. A clinical approach to tubulopathies in children and young adults. </w:t>
                            </w:r>
                            <w:proofErr w:type="spellStart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Pediatr</w:t>
                            </w:r>
                            <w:proofErr w:type="spellEnd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Nephrol. 2023;38(3):651-662. https://doi.org/10.1007/s00467-022-05606-1</w:t>
                            </w:r>
                          </w:p>
                          <w:p w14:paraId="6CC9E63F" w14:textId="77777777" w:rsidR="00A26E6A" w:rsidRDefault="00A26E6A" w:rsidP="00A26E6A">
                            <w:pP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[3] </w:t>
                            </w:r>
                            <w:proofErr w:type="spellStart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Besouw</w:t>
                            </w:r>
                            <w:proofErr w:type="spellEnd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MTP, </w:t>
                            </w:r>
                            <w:proofErr w:type="spellStart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Kleta</w:t>
                            </w:r>
                            <w:proofErr w:type="spellEnd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R, </w:t>
                            </w:r>
                            <w:proofErr w:type="spellStart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Bockenhauer</w:t>
                            </w:r>
                            <w:proofErr w:type="spellEnd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D (2020) Bartter and </w:t>
                            </w:r>
                            <w:proofErr w:type="spellStart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Gitelman</w:t>
                            </w:r>
                            <w:proofErr w:type="spellEnd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syndromes: questions of class. </w:t>
                            </w:r>
                            <w:proofErr w:type="spellStart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Pediatr</w:t>
                            </w:r>
                            <w:proofErr w:type="spellEnd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Nephrol </w:t>
                            </w:r>
                            <w:proofErr w:type="gramStart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2020;35:1815</w:t>
                            </w:r>
                            <w:proofErr w:type="gramEnd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–1824. https:// </w:t>
                            </w:r>
                            <w:proofErr w:type="spellStart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doi</w:t>
                            </w:r>
                            <w:proofErr w:type="spellEnd"/>
                            <w:r>
                              <w:rPr>
                                <w:rFonts w:eastAsia="標楷體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. org/ 10. 1007/ s00467- 019- 04371-y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5FF46B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21.7pt;margin-top:3.65pt;width:534.05pt;height:172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" filled="f" stroked="f">
                <v:textbox style="mso-fit-shape-to-text:t">
                  <w:txbxContent>
                    <w:p w14:paraId="18D9D816" w14:textId="77777777" w:rsidR="00A26E6A" w:rsidRDefault="00A26E6A" w:rsidP="00A26E6A">
                      <w:pPr>
                        <w:rPr>
                          <w:rFonts w:eastAsia="標楷體" w:hAnsi="標楷體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標楷體" w:hAnsi="標楷體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註</w:t>
                      </w:r>
                      <w:proofErr w:type="gramEnd"/>
                      <w:r>
                        <w:rPr>
                          <w:rFonts w:eastAsia="標楷體" w:hAnsi="標楷體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：</w:t>
                      </w:r>
                    </w:p>
                    <w:p w14:paraId="7843888C" w14:textId="77777777" w:rsidR="00A26E6A" w:rsidRDefault="00A26E6A" w:rsidP="00A26E6A">
                      <w:pPr>
                        <w:rPr>
                          <w:rFonts w:eastAsia="標楷體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1. </w:t>
                      </w:r>
                      <w:proofErr w:type="gramStart"/>
                      <w:r>
                        <w:rPr>
                          <w:rFonts w:eastAsia="標楷體" w:hAnsi="標楷體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虛線處表少數</w:t>
                      </w:r>
                      <w:proofErr w:type="gramEnd"/>
                      <w:r>
                        <w:rPr>
                          <w:rFonts w:eastAsia="標楷體" w:hAnsi="標楷體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病例報告巴</w:t>
                      </w:r>
                      <w:proofErr w:type="gramStart"/>
                      <w:r>
                        <w:rPr>
                          <w:rFonts w:eastAsia="標楷體" w:hAnsi="標楷體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特</w:t>
                      </w:r>
                      <w:proofErr w:type="gramEnd"/>
                      <w:r>
                        <w:rPr>
                          <w:rFonts w:eastAsia="標楷體" w:hAnsi="標楷體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氏症候群</w:t>
                      </w:r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eastAsia="標楷體" w:hAnsi="標楷體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型基因型病人以產前性巴</w:t>
                      </w:r>
                      <w:proofErr w:type="gramStart"/>
                      <w:r>
                        <w:rPr>
                          <w:rFonts w:eastAsia="標楷體" w:hAnsi="標楷體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特</w:t>
                      </w:r>
                      <w:proofErr w:type="gramEnd"/>
                      <w:r>
                        <w:rPr>
                          <w:rFonts w:eastAsia="標楷體" w:hAnsi="標楷體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氏症候群為表現。</w:t>
                      </w:r>
                    </w:p>
                    <w:p w14:paraId="51DA6AC7" w14:textId="77777777" w:rsidR="00A26E6A" w:rsidRDefault="00A26E6A" w:rsidP="00A26E6A">
                      <w:pPr>
                        <w:rPr>
                          <w:rFonts w:eastAsia="標楷體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2. </w:t>
                      </w:r>
                      <w:r>
                        <w:rPr>
                          <w:rFonts w:eastAsia="標楷體" w:hAnsi="標楷體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另有</w:t>
                      </w:r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BS type 5</w:t>
                      </w:r>
                      <w:r>
                        <w:rPr>
                          <w:rFonts w:eastAsia="標楷體" w:hAnsi="標楷體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的病人</w:t>
                      </w:r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eastAsia="標楷體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MAGED2</w:t>
                      </w:r>
                      <w:r>
                        <w:rPr>
                          <w:rFonts w:eastAsia="標楷體" w:hAnsi="標楷體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基因缺陷</w:t>
                      </w:r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eastAsia="標楷體" w:hAnsi="標楷體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，因其暫時性的症狀表現（產前至出生後數</w:t>
                      </w:r>
                      <w:proofErr w:type="gramStart"/>
                      <w:r>
                        <w:rPr>
                          <w:rFonts w:eastAsia="標楷體" w:hAnsi="標楷體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週</w:t>
                      </w:r>
                      <w:proofErr w:type="gramEnd"/>
                      <w:r>
                        <w:rPr>
                          <w:rFonts w:eastAsia="標楷體" w:hAnsi="標楷體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自動復原），不應歸類於重大傷病，故不列入。</w:t>
                      </w:r>
                    </w:p>
                    <w:p w14:paraId="433F4150" w14:textId="77777777" w:rsidR="00A26E6A" w:rsidRDefault="00A26E6A" w:rsidP="00A26E6A">
                      <w:pPr>
                        <w:rPr>
                          <w:rFonts w:eastAsia="標楷體" w:hAnsi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eastAsia="標楷體" w:hAnsi="標楷體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參考文獻：</w:t>
                      </w:r>
                    </w:p>
                    <w:p w14:paraId="6CB97EEA" w14:textId="77777777" w:rsidR="00A26E6A" w:rsidRDefault="00A26E6A" w:rsidP="00A26E6A">
                      <w:pPr>
                        <w:rPr>
                          <w:rFonts w:eastAsia="標楷體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[1] Konrad M, </w:t>
                      </w:r>
                      <w:proofErr w:type="spellStart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Nijenhuis</w:t>
                      </w:r>
                      <w:proofErr w:type="spellEnd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T, </w:t>
                      </w:r>
                      <w:proofErr w:type="spellStart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Ariceta</w:t>
                      </w:r>
                      <w:proofErr w:type="spellEnd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G et </w:t>
                      </w:r>
                      <w:proofErr w:type="spellStart"/>
                      <w:proofErr w:type="gramStart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al.Diagnosis</w:t>
                      </w:r>
                      <w:proofErr w:type="spellEnd"/>
                      <w:proofErr w:type="gramEnd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and management of Bartter syndrome: executive summary of the consensus and recommendations from the European Rare Kidney Disease Reference Network Working Group for Tubular Disorders. Kidney Int 2021;99: 324–335. https://doi.org/10.1016/j.kint.2020.10.035</w:t>
                      </w:r>
                    </w:p>
                    <w:p w14:paraId="2346C395" w14:textId="77777777" w:rsidR="00A26E6A" w:rsidRDefault="00A26E6A" w:rsidP="00A26E6A">
                      <w:pP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[2] </w:t>
                      </w:r>
                      <w:proofErr w:type="spellStart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Kermond</w:t>
                      </w:r>
                      <w:proofErr w:type="spellEnd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R, Mallett A, McCarthy H. A clinical approach to tubulopathies in children and young adults. </w:t>
                      </w:r>
                      <w:proofErr w:type="spellStart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Pediatr</w:t>
                      </w:r>
                      <w:proofErr w:type="spellEnd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Nephrol. 2023;38(3):651-662. https://doi.org/10.1007/s00467-022-05606-1</w:t>
                      </w:r>
                    </w:p>
                    <w:p w14:paraId="6CC9E63F" w14:textId="77777777" w:rsidR="00A26E6A" w:rsidRDefault="00A26E6A" w:rsidP="00A26E6A">
                      <w:pP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[3] </w:t>
                      </w:r>
                      <w:proofErr w:type="spellStart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Besouw</w:t>
                      </w:r>
                      <w:proofErr w:type="spellEnd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MTP, </w:t>
                      </w:r>
                      <w:proofErr w:type="spellStart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Kleta</w:t>
                      </w:r>
                      <w:proofErr w:type="spellEnd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R, </w:t>
                      </w:r>
                      <w:proofErr w:type="spellStart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Bockenhauer</w:t>
                      </w:r>
                      <w:proofErr w:type="spellEnd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D (2020) Bartter and </w:t>
                      </w:r>
                      <w:proofErr w:type="spellStart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Gitelman</w:t>
                      </w:r>
                      <w:proofErr w:type="spellEnd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syndromes: questions of class. </w:t>
                      </w:r>
                      <w:proofErr w:type="spellStart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Pediatr</w:t>
                      </w:r>
                      <w:proofErr w:type="spellEnd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Nephrol </w:t>
                      </w:r>
                      <w:proofErr w:type="gramStart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2020;35:1815</w:t>
                      </w:r>
                      <w:proofErr w:type="gramEnd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–1824. https:// </w:t>
                      </w:r>
                      <w:proofErr w:type="spellStart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doi</w:t>
                      </w:r>
                      <w:proofErr w:type="spellEnd"/>
                      <w:r>
                        <w:rPr>
                          <w:rFonts w:eastAsia="標楷體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. org/ 10. 1007/ s00467- 019- 04371-y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3055A9B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1EAE04BB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14AA3081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653EBBD0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569ADFEA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538701B9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7E21509D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346BC799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76F1D047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0F986D1D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131BCB08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7A67CD7C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569A9E2A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540467EC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33C0F98B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53D39655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31DE59C6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7E281A4E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2CDF0EC2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0C6F13A1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5EAE9815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79F27044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2CC398B0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3F6E53AE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6EAE583A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6D92F159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2D029047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18A8C762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75F5DD7E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373820F2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6CF59557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55DBAF30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196850A9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45547E1A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405122C4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03A5A7C8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115026B5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02116CA2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040E31B4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154B817F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5FEFDC58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617CAC6A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277604C6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60C15A34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62ABEE4A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7C1D02A2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589B67E8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31CCC85A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59E28DBD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202613B0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4EE6A555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13EB832D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16750EE1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5DE10ED9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0A4E663B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38778784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17BB2419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0B0ED0A8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64E6CD50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372124B7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10B7A1F4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1F8EF140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6211ED76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0EE8527F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112377F0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20A4205E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1D0A3014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6B618F06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03115D77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18111D15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75267460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6C25C311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03EA4BA6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0F137C05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29B47FA1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32871A93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70C42D5A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548229C9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6292C3CB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23E0C5EE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4653271F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3B917925" w14:textId="7777777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46F74D98" w14:textId="1276987A" w:rsidR="00F12D35" w:rsidRDefault="00F12D35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6AC42E06" w14:textId="77AC5ED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2ABF65CD" w14:textId="0BB14184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2A2B28D7" w14:textId="54CA894F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7902874B" w14:textId="710D422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24AFC064" w14:textId="0574774D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60117693" w14:textId="18FEC8AF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0165AEE8" w14:textId="34F398C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0038E15D" w14:textId="212A6E50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73D6B3C3" w14:textId="0EBB355E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3EFB1A36" w14:textId="422952E6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465E0DC2" w14:textId="21429AE7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133D5814" w14:textId="3368A7AC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50F531FF" w14:textId="698BEC89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37FE2900" w14:textId="2C77A7B0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0568D7BE" w14:textId="22294E78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25B41F25" w14:textId="0A1BA836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6210C3F5" w14:textId="383A6B84" w:rsidR="00A26E6A" w:rsidRDefault="00A26E6A" w:rsidP="00A26E6A">
      <w:pPr>
        <w:widowControl/>
        <w:suppressAutoHyphens/>
        <w:snapToGrid w:val="0"/>
        <w:jc w:val="center"/>
        <w:rPr>
          <w:rFonts w:eastAsia="標楷體"/>
          <w:kern w:val="0"/>
          <w:sz w:val="12"/>
          <w:szCs w:val="12"/>
        </w:rPr>
      </w:pPr>
    </w:p>
    <w:p w14:paraId="343B74CE" w14:textId="77777777" w:rsidR="00A26E6A" w:rsidRPr="00A26E6A" w:rsidRDefault="00A26E6A" w:rsidP="00A26E6A">
      <w:pPr>
        <w:widowControl/>
        <w:suppressAutoHyphens/>
        <w:snapToGrid w:val="0"/>
        <w:jc w:val="center"/>
        <w:rPr>
          <w:rFonts w:eastAsia="標楷體" w:hint="eastAsia"/>
          <w:kern w:val="0"/>
          <w:sz w:val="12"/>
          <w:szCs w:val="12"/>
        </w:rPr>
      </w:pPr>
    </w:p>
    <w:sectPr w:rsidR="00A26E6A" w:rsidRPr="00A26E6A" w:rsidSect="00F12D35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DC1A6" w14:textId="77777777" w:rsidR="00957738" w:rsidRDefault="00957738" w:rsidP="007768B7">
      <w:r>
        <w:separator/>
      </w:r>
    </w:p>
  </w:endnote>
  <w:endnote w:type="continuationSeparator" w:id="0">
    <w:p w14:paraId="5AFD308E" w14:textId="77777777" w:rsidR="00957738" w:rsidRDefault="00957738" w:rsidP="00776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EAA2C" w14:textId="77777777" w:rsidR="00957738" w:rsidRDefault="00957738" w:rsidP="007768B7">
      <w:r>
        <w:separator/>
      </w:r>
    </w:p>
  </w:footnote>
  <w:footnote w:type="continuationSeparator" w:id="0">
    <w:p w14:paraId="73AFCE03" w14:textId="77777777" w:rsidR="00957738" w:rsidRDefault="00957738" w:rsidP="00776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標楷體" w:hAnsi="Times New Roman" w:cs="Times New Roman" w:hint="default"/>
        <w:b/>
        <w:sz w:val="24"/>
        <w:szCs w:val="22"/>
      </w:rPr>
    </w:lvl>
  </w:abstractNum>
  <w:abstractNum w:abstractNumId="2" w15:restartNumberingAfterBreak="0">
    <w:nsid w:val="00000003"/>
    <w:multiLevelType w:val="singleLevel"/>
    <w:tmpl w:val="E7CC3B6E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Times New Roman" w:eastAsia="標楷體" w:hAnsi="Times New Roman" w:cs="Times New Roman" w:hint="eastAsia"/>
        <w:b w:val="0"/>
        <w:bCs w:val="0"/>
        <w:szCs w:val="24"/>
      </w:rPr>
    </w:lvl>
  </w:abstractNum>
  <w:abstractNum w:abstractNumId="3" w15:restartNumberingAfterBreak="0">
    <w:nsid w:val="00000006"/>
    <w:multiLevelType w:val="singleLevel"/>
    <w:tmpl w:val="00000006"/>
    <w:lvl w:ilvl="0">
      <w:start w:val="1"/>
      <w:numFmt w:val="bullet"/>
      <w:lvlText w:val="□"/>
      <w:lvlJc w:val="left"/>
      <w:pPr>
        <w:ind w:left="480" w:hanging="480"/>
      </w:pPr>
      <w:rPr>
        <w:rFonts w:ascii="標楷體" w:hAnsi="標楷體" w:cs="標楷體" w:hint="default"/>
        <w:sz w:val="20"/>
        <w:szCs w:val="20"/>
      </w:rPr>
    </w:lvl>
  </w:abstractNum>
  <w:abstractNum w:abstractNumId="4" w15:restartNumberingAfterBreak="0">
    <w:nsid w:val="00000007"/>
    <w:multiLevelType w:val="singleLevel"/>
    <w:tmpl w:val="00000006"/>
    <w:lvl w:ilvl="0">
      <w:start w:val="1"/>
      <w:numFmt w:val="bullet"/>
      <w:lvlText w:val="□"/>
      <w:lvlJc w:val="left"/>
      <w:pPr>
        <w:ind w:left="480" w:hanging="480"/>
      </w:pPr>
      <w:rPr>
        <w:rFonts w:ascii="標楷體" w:hAnsi="標楷體" w:cs="標楷體" w:hint="default"/>
        <w:sz w:val="20"/>
        <w:szCs w:val="20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c"/>
      <w:lvlJc w:val="left"/>
      <w:pPr>
        <w:tabs>
          <w:tab w:val="num" w:pos="0"/>
        </w:tabs>
        <w:ind w:left="480" w:hanging="480"/>
      </w:pPr>
      <w:rPr>
        <w:rFonts w:ascii="Webdings" w:hAnsi="Webdings" w:cs="Webdings" w:hint="default"/>
      </w:rPr>
    </w:lvl>
  </w:abstractNum>
  <w:abstractNum w:abstractNumId="6" w15:restartNumberingAfterBreak="0">
    <w:nsid w:val="0000002E"/>
    <w:multiLevelType w:val="multilevel"/>
    <w:tmpl w:val="0000002E"/>
    <w:name w:val="編號 ABC"/>
    <w:lvl w:ilvl="0">
      <w:start w:val="1"/>
      <w:numFmt w:val="upperLetter"/>
      <w:lvlText w:val="%1."/>
      <w:lvlJc w:val="left"/>
      <w:pPr>
        <w:tabs>
          <w:tab w:val="num" w:pos="754"/>
        </w:tabs>
        <w:ind w:left="754" w:hanging="397"/>
      </w:pPr>
    </w:lvl>
    <w:lvl w:ilvl="1">
      <w:start w:val="1"/>
      <w:numFmt w:val="upperLetter"/>
      <w:lvlText w:val="%2."/>
      <w:lvlJc w:val="left"/>
      <w:pPr>
        <w:tabs>
          <w:tab w:val="num" w:pos="1151"/>
        </w:tabs>
        <w:ind w:left="1151" w:hanging="397"/>
      </w:pPr>
    </w:lvl>
    <w:lvl w:ilvl="2">
      <w:start w:val="1"/>
      <w:numFmt w:val="upperLetter"/>
      <w:lvlText w:val="%3."/>
      <w:lvlJc w:val="left"/>
      <w:pPr>
        <w:tabs>
          <w:tab w:val="num" w:pos="1548"/>
        </w:tabs>
        <w:ind w:left="1548" w:hanging="397"/>
      </w:pPr>
    </w:lvl>
    <w:lvl w:ilvl="3">
      <w:start w:val="1"/>
      <w:numFmt w:val="upperLetter"/>
      <w:lvlText w:val="%4."/>
      <w:lvlJc w:val="left"/>
      <w:pPr>
        <w:tabs>
          <w:tab w:val="num" w:pos="1945"/>
        </w:tabs>
        <w:ind w:left="1945" w:hanging="397"/>
      </w:pPr>
    </w:lvl>
    <w:lvl w:ilvl="4">
      <w:start w:val="1"/>
      <w:numFmt w:val="upperLetter"/>
      <w:lvlText w:val="%5."/>
      <w:lvlJc w:val="left"/>
      <w:pPr>
        <w:tabs>
          <w:tab w:val="num" w:pos="2342"/>
        </w:tabs>
        <w:ind w:left="2342" w:hanging="397"/>
      </w:pPr>
    </w:lvl>
    <w:lvl w:ilvl="5">
      <w:start w:val="1"/>
      <w:numFmt w:val="upperLetter"/>
      <w:lvlText w:val="%6."/>
      <w:lvlJc w:val="left"/>
      <w:pPr>
        <w:tabs>
          <w:tab w:val="num" w:pos="2739"/>
        </w:tabs>
        <w:ind w:left="2739" w:hanging="397"/>
      </w:pPr>
    </w:lvl>
    <w:lvl w:ilvl="6">
      <w:start w:val="1"/>
      <w:numFmt w:val="upperLetter"/>
      <w:lvlText w:val="%7."/>
      <w:lvlJc w:val="left"/>
      <w:pPr>
        <w:tabs>
          <w:tab w:val="num" w:pos="3136"/>
        </w:tabs>
        <w:ind w:left="3136" w:hanging="397"/>
      </w:pPr>
    </w:lvl>
    <w:lvl w:ilvl="7">
      <w:start w:val="1"/>
      <w:numFmt w:val="upperLetter"/>
      <w:lvlText w:val="%8."/>
      <w:lvlJc w:val="left"/>
      <w:pPr>
        <w:tabs>
          <w:tab w:val="num" w:pos="3533"/>
        </w:tabs>
        <w:ind w:left="3533" w:hanging="397"/>
      </w:pPr>
    </w:lvl>
    <w:lvl w:ilvl="8">
      <w:start w:val="1"/>
      <w:numFmt w:val="upperLetter"/>
      <w:lvlText w:val="%9."/>
      <w:lvlJc w:val="left"/>
      <w:pPr>
        <w:tabs>
          <w:tab w:val="num" w:pos="3930"/>
        </w:tabs>
        <w:ind w:left="3930" w:hanging="397"/>
      </w:pPr>
    </w:lvl>
  </w:abstractNum>
  <w:abstractNum w:abstractNumId="7" w15:restartNumberingAfterBreak="0">
    <w:nsid w:val="235D6DAE"/>
    <w:multiLevelType w:val="hybridMultilevel"/>
    <w:tmpl w:val="48D81272"/>
    <w:lvl w:ilvl="0" w:tplc="605646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hint="default"/>
      </w:rPr>
    </w:lvl>
    <w:lvl w:ilvl="1" w:tplc="0476827C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2A9"/>
    <w:rsid w:val="001953FB"/>
    <w:rsid w:val="002121C6"/>
    <w:rsid w:val="00214A8F"/>
    <w:rsid w:val="002238AA"/>
    <w:rsid w:val="004D624C"/>
    <w:rsid w:val="005F1271"/>
    <w:rsid w:val="007642A9"/>
    <w:rsid w:val="007768B7"/>
    <w:rsid w:val="007D5D97"/>
    <w:rsid w:val="00861718"/>
    <w:rsid w:val="0088003F"/>
    <w:rsid w:val="00957738"/>
    <w:rsid w:val="00A26E6A"/>
    <w:rsid w:val="00AE75C1"/>
    <w:rsid w:val="00DA402D"/>
    <w:rsid w:val="00ED35B6"/>
    <w:rsid w:val="00F12D35"/>
    <w:rsid w:val="00F239D2"/>
    <w:rsid w:val="00FA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AFAA5F"/>
  <w15:chartTrackingRefBased/>
  <w15:docId w15:val="{60833AB4-1A4B-4462-AE98-BC3CCA75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2A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qFormat/>
    <w:rsid w:val="007642A9"/>
    <w:pPr>
      <w:widowControl/>
      <w:numPr>
        <w:numId w:val="4"/>
      </w:numPr>
      <w:tabs>
        <w:tab w:val="clear" w:pos="0"/>
      </w:tabs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0"/>
    <w:link w:val="20"/>
    <w:qFormat/>
    <w:rsid w:val="007642A9"/>
    <w:pPr>
      <w:keepNext/>
      <w:numPr>
        <w:ilvl w:val="1"/>
        <w:numId w:val="4"/>
      </w:numPr>
      <w:tabs>
        <w:tab w:val="clear" w:pos="0"/>
      </w:tabs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7642A9"/>
    <w:pPr>
      <w:keepNext/>
      <w:numPr>
        <w:ilvl w:val="2"/>
        <w:numId w:val="4"/>
      </w:numPr>
      <w:tabs>
        <w:tab w:val="clear" w:pos="0"/>
      </w:tabs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7642A9"/>
    <w:pPr>
      <w:keepNext/>
      <w:numPr>
        <w:ilvl w:val="3"/>
        <w:numId w:val="4"/>
      </w:numPr>
      <w:tabs>
        <w:tab w:val="clear" w:pos="0"/>
      </w:tabs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link w:val="50"/>
    <w:qFormat/>
    <w:rsid w:val="007642A9"/>
    <w:pPr>
      <w:keepNext/>
      <w:numPr>
        <w:ilvl w:val="4"/>
        <w:numId w:val="4"/>
      </w:numPr>
      <w:tabs>
        <w:tab w:val="clear" w:pos="0"/>
      </w:tabs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7642A9"/>
    <w:pPr>
      <w:keepNext/>
      <w:numPr>
        <w:ilvl w:val="5"/>
        <w:numId w:val="4"/>
      </w:numPr>
      <w:tabs>
        <w:tab w:val="clear" w:pos="0"/>
      </w:tabs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7642A9"/>
    <w:pPr>
      <w:keepNext/>
      <w:numPr>
        <w:ilvl w:val="6"/>
        <w:numId w:val="4"/>
      </w:numPr>
      <w:tabs>
        <w:tab w:val="clear" w:pos="0"/>
      </w:tabs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7642A9"/>
    <w:pPr>
      <w:keepNext/>
      <w:numPr>
        <w:ilvl w:val="7"/>
        <w:numId w:val="4"/>
      </w:numPr>
      <w:tabs>
        <w:tab w:val="clear" w:pos="0"/>
      </w:tabs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7642A9"/>
    <w:pPr>
      <w:keepNext/>
      <w:numPr>
        <w:ilvl w:val="8"/>
        <w:numId w:val="4"/>
      </w:numPr>
      <w:tabs>
        <w:tab w:val="clear" w:pos="0"/>
      </w:tabs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rsid w:val="007642A9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1"/>
    <w:link w:val="2"/>
    <w:rsid w:val="007642A9"/>
    <w:rPr>
      <w:rFonts w:ascii="Times New Roman" w:eastAsia="新細明體" w:hAnsi="Times New Roman" w:cs="Times New Roman"/>
      <w:sz w:val="28"/>
      <w:szCs w:val="20"/>
    </w:rPr>
  </w:style>
  <w:style w:type="character" w:customStyle="1" w:styleId="30">
    <w:name w:val="標題 3 字元"/>
    <w:basedOn w:val="a1"/>
    <w:link w:val="3"/>
    <w:rsid w:val="007642A9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1"/>
    <w:link w:val="4"/>
    <w:rsid w:val="007642A9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1"/>
    <w:link w:val="5"/>
    <w:rsid w:val="007642A9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1"/>
    <w:link w:val="6"/>
    <w:rsid w:val="007642A9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1"/>
    <w:link w:val="7"/>
    <w:rsid w:val="007642A9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1"/>
    <w:link w:val="8"/>
    <w:rsid w:val="007642A9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1"/>
    <w:link w:val="9"/>
    <w:rsid w:val="007642A9"/>
    <w:rPr>
      <w:rFonts w:ascii="Arial" w:eastAsia="新細明體" w:hAnsi="Arial" w:cs="Times New Roman"/>
      <w:sz w:val="36"/>
      <w:szCs w:val="36"/>
    </w:rPr>
  </w:style>
  <w:style w:type="paragraph" w:styleId="a0">
    <w:name w:val="Normal Indent"/>
    <w:basedOn w:val="a"/>
    <w:uiPriority w:val="99"/>
    <w:semiHidden/>
    <w:unhideWhenUsed/>
    <w:rsid w:val="007642A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768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7768B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768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7768B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送審資料表及審查基準表_45_亞伯氏症候群</dc:title>
  <dc:subject/>
  <dc:creator>陳璟函(Shari Chen)</dc:creator>
  <cp:keywords/>
  <dc:description/>
  <cp:lastModifiedBy>黃偉哲(Jerry Huang)</cp:lastModifiedBy>
  <cp:revision>14</cp:revision>
  <cp:lastPrinted>2024-10-08T02:24:00Z</cp:lastPrinted>
  <dcterms:created xsi:type="dcterms:W3CDTF">2021-07-05T23:12:00Z</dcterms:created>
  <dcterms:modified xsi:type="dcterms:W3CDTF">2026-04-17T01:58:00Z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2023-12-27T07:20:08Z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0c8cbd78-c51e-4fe7-aa2d-b4262bc2d10b</vt:lpwstr>
  </property>
  <property fmtid="{D5CDD505-2E9C-101B-9397-08002B2CF9AE}" pid="8" name="MSIP_Label_755196ac-7daa-415d-ac3a-bda7dffaa0f9_ContentBits">
    <vt:lpwstr>0</vt:lpwstr>
  </property>
</Properties>
</file>