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0C27" w14:textId="77777777" w:rsidR="00E36C8A" w:rsidRPr="00DE07DB" w:rsidRDefault="00E36C8A" w:rsidP="00E36C8A">
      <w:pPr>
        <w:widowControl/>
        <w:snapToGrid w:val="0"/>
        <w:spacing w:line="400" w:lineRule="exact"/>
        <w:jc w:val="center"/>
        <w:rPr>
          <w:rFonts w:eastAsia="標楷體"/>
          <w:b/>
          <w:noProof/>
          <w:sz w:val="28"/>
          <w:szCs w:val="28"/>
        </w:rPr>
      </w:pPr>
      <w:r w:rsidRPr="00DE07DB">
        <w:rPr>
          <w:rFonts w:eastAsia="標楷體"/>
          <w:b/>
          <w:noProof/>
          <w:sz w:val="28"/>
          <w:szCs w:val="28"/>
        </w:rPr>
        <w:t>衛生福利部國民健康署「罕見疾病個案通報審查</w:t>
      </w:r>
      <w:r w:rsidRPr="00DE07DB">
        <w:rPr>
          <w:rFonts w:eastAsia="標楷體" w:hint="eastAsia"/>
          <w:b/>
          <w:noProof/>
          <w:sz w:val="28"/>
          <w:szCs w:val="28"/>
        </w:rPr>
        <w:t>基</w:t>
      </w:r>
      <w:r w:rsidRPr="00DE07DB">
        <w:rPr>
          <w:rFonts w:eastAsia="標楷體"/>
          <w:b/>
          <w:noProof/>
          <w:sz w:val="28"/>
          <w:szCs w:val="28"/>
        </w:rPr>
        <w:t>準機制」</w:t>
      </w:r>
      <w:r w:rsidRPr="00DE07DB">
        <w:rPr>
          <w:rFonts w:eastAsia="標楷體"/>
          <w:b/>
          <w:noProof/>
          <w:sz w:val="28"/>
          <w:szCs w:val="28"/>
        </w:rPr>
        <w:t>(</w:t>
      </w:r>
      <w:r w:rsidRPr="00DE07DB">
        <w:rPr>
          <w:rFonts w:eastAsia="標楷體"/>
          <w:b/>
          <w:noProof/>
          <w:sz w:val="28"/>
          <w:szCs w:val="28"/>
        </w:rPr>
        <w:t>送審</w:t>
      </w:r>
      <w:r w:rsidRPr="00DE07DB">
        <w:rPr>
          <w:rFonts w:eastAsia="標楷體" w:hint="eastAsia"/>
          <w:b/>
          <w:noProof/>
          <w:sz w:val="28"/>
          <w:szCs w:val="28"/>
        </w:rPr>
        <w:t>資料</w:t>
      </w:r>
      <w:r w:rsidRPr="00DE07DB">
        <w:rPr>
          <w:rFonts w:eastAsia="標楷體"/>
          <w:b/>
          <w:noProof/>
          <w:sz w:val="28"/>
          <w:szCs w:val="28"/>
        </w:rPr>
        <w:t>表</w:t>
      </w:r>
      <w:r w:rsidRPr="00DE07DB">
        <w:rPr>
          <w:rFonts w:eastAsia="標楷體"/>
          <w:b/>
          <w:noProof/>
          <w:sz w:val="28"/>
          <w:szCs w:val="28"/>
        </w:rPr>
        <w:t>)</w:t>
      </w:r>
    </w:p>
    <w:p w14:paraId="6A26F534" w14:textId="77777777" w:rsidR="00E36C8A" w:rsidRPr="00DE07DB" w:rsidRDefault="00E36C8A" w:rsidP="00E36C8A">
      <w:pPr>
        <w:widowControl/>
        <w:snapToGrid w:val="0"/>
        <w:spacing w:line="400" w:lineRule="exact"/>
        <w:jc w:val="center"/>
        <w:rPr>
          <w:rFonts w:eastAsia="標楷體"/>
          <w:b/>
          <w:noProof/>
          <w:sz w:val="28"/>
          <w:szCs w:val="28"/>
        </w:rPr>
      </w:pPr>
      <w:r w:rsidRPr="00DE07DB">
        <w:rPr>
          <w:rFonts w:eastAsia="標楷體" w:hint="eastAsia"/>
          <w:b/>
          <w:noProof/>
          <w:sz w:val="28"/>
          <w:szCs w:val="28"/>
        </w:rPr>
        <w:t>-</w:t>
      </w:r>
      <w:r w:rsidRPr="00DE07DB">
        <w:rPr>
          <w:rFonts w:eastAsia="標楷體" w:hint="eastAsia"/>
          <w:b/>
          <w:noProof/>
          <w:sz w:val="28"/>
          <w:szCs w:val="28"/>
        </w:rPr>
        <w:t>黑尿症</w:t>
      </w:r>
      <w:r w:rsidRPr="00DE07DB">
        <w:rPr>
          <w:rFonts w:eastAsia="標楷體" w:hint="eastAsia"/>
          <w:b/>
          <w:noProof/>
          <w:sz w:val="28"/>
          <w:szCs w:val="28"/>
        </w:rPr>
        <w:t>[</w:t>
      </w:r>
      <w:r w:rsidRPr="00DE07DB">
        <w:rPr>
          <w:rFonts w:eastAsia="標楷體"/>
          <w:b/>
          <w:noProof/>
          <w:sz w:val="28"/>
          <w:szCs w:val="28"/>
        </w:rPr>
        <w:t>Alkaptonuria</w:t>
      </w:r>
      <w:r w:rsidRPr="00DE07DB">
        <w:rPr>
          <w:rFonts w:eastAsia="標楷體" w:hint="eastAsia"/>
          <w:b/>
          <w:noProof/>
          <w:sz w:val="28"/>
          <w:szCs w:val="28"/>
        </w:rPr>
        <w:t>]-</w:t>
      </w:r>
    </w:p>
    <w:p w14:paraId="7399BF34" w14:textId="77777777" w:rsidR="00E36C8A" w:rsidRPr="00DE07DB" w:rsidRDefault="00E36C8A" w:rsidP="00E36C8A">
      <w:pPr>
        <w:pStyle w:val="a4"/>
        <w:numPr>
          <w:ilvl w:val="0"/>
          <w:numId w:val="8"/>
        </w:numPr>
        <w:ind w:leftChars="0"/>
        <w:rPr>
          <w:rFonts w:eastAsia="標楷體"/>
          <w:bCs/>
          <w:szCs w:val="28"/>
        </w:rPr>
      </w:pPr>
      <w:r w:rsidRPr="00DE07DB">
        <w:rPr>
          <w:rFonts w:eastAsia="標楷體" w:hint="eastAsia"/>
          <w:bCs/>
        </w:rPr>
        <w:t>□臨床資料</w:t>
      </w:r>
      <w:r w:rsidRPr="00DE07DB">
        <w:rPr>
          <w:rFonts w:eastAsia="標楷體" w:hint="eastAsia"/>
          <w:bCs/>
        </w:rPr>
        <w:t xml:space="preserve"> (</w:t>
      </w:r>
      <w:r w:rsidRPr="00DE07DB">
        <w:rPr>
          <w:rFonts w:eastAsia="標楷體" w:hint="eastAsia"/>
          <w:bCs/>
        </w:rPr>
        <w:t>必要</w:t>
      </w:r>
      <w:r w:rsidRPr="00DE07DB">
        <w:rPr>
          <w:rFonts w:eastAsia="標楷體" w:hint="eastAsia"/>
          <w:bCs/>
        </w:rPr>
        <w:t>)</w:t>
      </w:r>
    </w:p>
    <w:p w14:paraId="6C491CA2" w14:textId="77777777" w:rsidR="00E36C8A" w:rsidRPr="00DE07DB" w:rsidRDefault="00E36C8A" w:rsidP="00E36C8A">
      <w:pPr>
        <w:pStyle w:val="a4"/>
        <w:numPr>
          <w:ilvl w:val="0"/>
          <w:numId w:val="8"/>
        </w:numPr>
        <w:ind w:leftChars="0"/>
        <w:rPr>
          <w:rFonts w:eastAsia="標楷體"/>
          <w:bCs/>
          <w:szCs w:val="28"/>
        </w:rPr>
      </w:pPr>
      <w:r w:rsidRPr="00DE07DB">
        <w:rPr>
          <w:rFonts w:eastAsia="標楷體" w:hint="eastAsia"/>
          <w:bCs/>
        </w:rPr>
        <w:t>□</w:t>
      </w:r>
      <w:r w:rsidRPr="00DE07DB">
        <w:rPr>
          <w:rFonts w:eastAsia="標楷體" w:hint="eastAsia"/>
          <w:bCs/>
          <w:szCs w:val="28"/>
        </w:rPr>
        <w:t>尿液之氣</w:t>
      </w:r>
      <w:proofErr w:type="gramStart"/>
      <w:r w:rsidRPr="00DE07DB">
        <w:rPr>
          <w:rFonts w:eastAsia="標楷體" w:hint="eastAsia"/>
          <w:bCs/>
          <w:szCs w:val="28"/>
        </w:rPr>
        <w:t>相色譜質</w:t>
      </w:r>
      <w:proofErr w:type="gramEnd"/>
      <w:r w:rsidRPr="00DE07DB">
        <w:rPr>
          <w:rFonts w:eastAsia="標楷體" w:hint="eastAsia"/>
          <w:bCs/>
          <w:szCs w:val="28"/>
        </w:rPr>
        <w:t>譜分析檢查結果</w:t>
      </w:r>
      <w:r w:rsidRPr="00DE07DB">
        <w:rPr>
          <w:rFonts w:eastAsia="標楷體" w:hint="eastAsia"/>
          <w:bCs/>
          <w:szCs w:val="28"/>
        </w:rPr>
        <w:t xml:space="preserve"> (</w:t>
      </w:r>
      <w:r w:rsidRPr="00DE07DB">
        <w:rPr>
          <w:rFonts w:eastAsia="標楷體" w:hint="eastAsia"/>
          <w:bCs/>
          <w:szCs w:val="28"/>
        </w:rPr>
        <w:t>必要</w:t>
      </w:r>
      <w:r w:rsidRPr="00DE07DB">
        <w:rPr>
          <w:rFonts w:eastAsia="標楷體" w:hint="eastAsia"/>
          <w:bCs/>
          <w:szCs w:val="28"/>
        </w:rPr>
        <w:t>)</w:t>
      </w:r>
    </w:p>
    <w:p w14:paraId="4BDC5EAC" w14:textId="77777777" w:rsidR="00E36C8A" w:rsidRPr="00DE07DB" w:rsidRDefault="00E36C8A" w:rsidP="00E36C8A">
      <w:pPr>
        <w:pStyle w:val="a4"/>
        <w:numPr>
          <w:ilvl w:val="0"/>
          <w:numId w:val="8"/>
        </w:numPr>
        <w:ind w:leftChars="0"/>
        <w:rPr>
          <w:rFonts w:eastAsia="標楷體"/>
          <w:bCs/>
          <w:szCs w:val="28"/>
        </w:rPr>
      </w:pPr>
      <w:r w:rsidRPr="00DE07DB">
        <w:rPr>
          <w:rFonts w:eastAsia="標楷體" w:hint="eastAsia"/>
          <w:bCs/>
        </w:rPr>
        <w:t>□</w:t>
      </w:r>
      <w:r w:rsidRPr="00DE07DB">
        <w:rPr>
          <w:rFonts w:eastAsia="標楷體"/>
          <w:bCs/>
          <w:szCs w:val="28"/>
        </w:rPr>
        <w:t>基因檢測報告</w:t>
      </w:r>
      <w:r w:rsidRPr="00DE07DB">
        <w:rPr>
          <w:rFonts w:eastAsia="標楷體"/>
          <w:bCs/>
          <w:szCs w:val="28"/>
        </w:rPr>
        <w:t xml:space="preserve"> (</w:t>
      </w:r>
      <w:r w:rsidRPr="00DE07DB">
        <w:rPr>
          <w:rFonts w:eastAsia="標楷體"/>
          <w:bCs/>
          <w:szCs w:val="28"/>
        </w:rPr>
        <w:t>必要</w:t>
      </w:r>
      <w:r w:rsidRPr="00DE07DB">
        <w:rPr>
          <w:rFonts w:eastAsia="標楷體"/>
          <w:bCs/>
          <w:szCs w:val="28"/>
        </w:rPr>
        <w:t>)</w:t>
      </w:r>
    </w:p>
    <w:p w14:paraId="6028D502" w14:textId="77777777" w:rsidR="00E36C8A" w:rsidRPr="00DE07DB" w:rsidRDefault="00E36C8A" w:rsidP="00E36C8A">
      <w:pPr>
        <w:ind w:left="318"/>
        <w:rPr>
          <w:rFonts w:eastAsia="標楷體"/>
          <w:b/>
          <w:bCs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7"/>
      </w:tblGrid>
      <w:tr w:rsidR="00E36C8A" w:rsidRPr="00DE07DB" w14:paraId="72C05AF6" w14:textId="77777777" w:rsidTr="00435125">
        <w:trPr>
          <w:trHeight w:val="515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967B" w14:textId="77777777" w:rsidR="00E36C8A" w:rsidRPr="00DE07DB" w:rsidRDefault="00E36C8A" w:rsidP="00435125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DE07DB">
              <w:rPr>
                <w:rFonts w:eastAsia="標楷體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9D9C" w14:textId="77777777" w:rsidR="00E36C8A" w:rsidRPr="00DE07DB" w:rsidRDefault="00E36C8A" w:rsidP="00435125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DE07DB">
              <w:rPr>
                <w:rFonts w:eastAsia="標楷體"/>
              </w:rPr>
              <w:t>填寫部分</w:t>
            </w:r>
          </w:p>
        </w:tc>
      </w:tr>
      <w:tr w:rsidR="00E36C8A" w:rsidRPr="00DE07DB" w14:paraId="77AF6A32" w14:textId="77777777" w:rsidTr="00435125">
        <w:trPr>
          <w:trHeight w:val="47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81C8" w14:textId="77777777" w:rsidR="00E36C8A" w:rsidRPr="00DE07DB" w:rsidRDefault="00E36C8A" w:rsidP="00E36C8A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b/>
              </w:rPr>
            </w:pPr>
            <w:r w:rsidRPr="00DE07DB">
              <w:rPr>
                <w:rFonts w:eastAsia="標楷體" w:hint="eastAsia"/>
                <w:b/>
              </w:rPr>
              <w:t>病歷資料</w:t>
            </w:r>
          </w:p>
          <w:p w14:paraId="2275BD95" w14:textId="77777777" w:rsidR="00E36C8A" w:rsidRPr="00DE07DB" w:rsidRDefault="00E36C8A" w:rsidP="00435125">
            <w:pPr>
              <w:pStyle w:val="a4"/>
              <w:widowControl/>
              <w:snapToGrid w:val="0"/>
              <w:ind w:leftChars="0" w:left="360"/>
              <w:rPr>
                <w:rFonts w:eastAsia="標楷體"/>
                <w:bCs/>
              </w:rPr>
            </w:pPr>
            <w:r w:rsidRPr="00DE07DB">
              <w:rPr>
                <w:rFonts w:eastAsia="標楷體" w:hint="eastAsia"/>
                <w:bCs/>
              </w:rPr>
              <w:t>包含病史</w:t>
            </w:r>
            <w:r w:rsidRPr="00DE07DB">
              <w:rPr>
                <w:rFonts w:eastAsia="標楷體" w:hint="eastAsia"/>
                <w:bCs/>
              </w:rPr>
              <w:t>(</w:t>
            </w:r>
            <w:r w:rsidRPr="00DE07DB">
              <w:rPr>
                <w:rFonts w:eastAsia="標楷體" w:hint="eastAsia"/>
                <w:bCs/>
              </w:rPr>
              <w:t>含臨床表徵、發病年齡、家族史</w:t>
            </w:r>
            <w:r w:rsidRPr="00DE07DB">
              <w:rPr>
                <w:rFonts w:eastAsia="標楷體" w:hint="eastAsia"/>
                <w:bCs/>
              </w:rPr>
              <w:t>)</w:t>
            </w:r>
            <w:r w:rsidRPr="00DE07DB">
              <w:rPr>
                <w:rFonts w:eastAsia="標楷體" w:hint="eastAsia"/>
                <w:bCs/>
              </w:rPr>
              <w:t>、身體檢查</w:t>
            </w:r>
          </w:p>
          <w:p w14:paraId="19F6D47F" w14:textId="77777777" w:rsidR="00E36C8A" w:rsidRPr="00DE07DB" w:rsidRDefault="00E36C8A" w:rsidP="00435125">
            <w:pPr>
              <w:pStyle w:val="a4"/>
              <w:widowControl/>
              <w:snapToGrid w:val="0"/>
              <w:ind w:leftChars="0" w:left="360"/>
              <w:rPr>
                <w:rFonts w:eastAsia="標楷體"/>
                <w:bCs/>
              </w:rPr>
            </w:pPr>
            <w:r w:rsidRPr="00DE07DB">
              <w:rPr>
                <w:rFonts w:eastAsia="標楷體" w:hint="eastAsia"/>
                <w:bCs/>
              </w:rPr>
              <w:t>(</w:t>
            </w:r>
            <w:r w:rsidRPr="00DE07DB">
              <w:rPr>
                <w:rFonts w:eastAsia="標楷體" w:hint="eastAsia"/>
                <w:bCs/>
              </w:rPr>
              <w:t>必要</w:t>
            </w:r>
            <w:r w:rsidRPr="00DE07DB">
              <w:rPr>
                <w:rFonts w:eastAsia="標楷體" w:hint="eastAsia"/>
                <w:bCs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E09" w14:textId="77777777" w:rsidR="00E36C8A" w:rsidRPr="00DE07DB" w:rsidRDefault="00E36C8A" w:rsidP="00435125">
            <w:pPr>
              <w:pStyle w:val="TableParagraph"/>
              <w:ind w:right="2383"/>
              <w:rPr>
                <w:rFonts w:ascii="Times New Roman" w:hAnsi="Times New Roman"/>
                <w:sz w:val="24"/>
                <w:lang w:eastAsia="zh-TW"/>
              </w:rPr>
            </w:pPr>
            <w:r w:rsidRPr="00DE07DB">
              <w:rPr>
                <w:rFonts w:ascii="Times New Roman" w:hAnsi="Times New Roman"/>
                <w:b/>
                <w:spacing w:val="-7"/>
                <w:sz w:val="24"/>
                <w:lang w:eastAsia="zh-TW"/>
              </w:rPr>
              <w:t>常見特徵</w:t>
            </w:r>
            <w:r w:rsidRPr="00DE07DB">
              <w:rPr>
                <w:rFonts w:ascii="Times New Roman" w:hAnsi="Times New Roman"/>
                <w:b/>
                <w:spacing w:val="-7"/>
                <w:sz w:val="24"/>
                <w:lang w:eastAsia="zh-TW"/>
              </w:rPr>
              <w:t xml:space="preserve"> </w:t>
            </w:r>
            <w:r w:rsidRPr="00DE07DB">
              <w:rPr>
                <w:rFonts w:ascii="Times New Roman" w:hAnsi="Times New Roman"/>
                <w:sz w:val="24"/>
                <w:lang w:eastAsia="zh-TW"/>
              </w:rPr>
              <w:t>(</w:t>
            </w:r>
            <w:r w:rsidRPr="00DE07DB">
              <w:rPr>
                <w:rFonts w:ascii="Times New Roman" w:hAnsi="Times New Roman"/>
                <w:sz w:val="24"/>
                <w:lang w:eastAsia="zh-TW"/>
              </w:rPr>
              <w:t>至少一項主要表徵</w:t>
            </w:r>
            <w:r w:rsidRPr="00DE07DB">
              <w:rPr>
                <w:rFonts w:ascii="Times New Roman" w:hAnsi="Times New Roman"/>
                <w:sz w:val="24"/>
                <w:lang w:eastAsia="zh-TW"/>
              </w:rPr>
              <w:t>)</w:t>
            </w:r>
          </w:p>
          <w:p w14:paraId="794CC733" w14:textId="77777777" w:rsidR="00E36C8A" w:rsidRPr="00DE07DB" w:rsidRDefault="00E36C8A" w:rsidP="00435125">
            <w:pPr>
              <w:pStyle w:val="TableParagraph"/>
              <w:ind w:right="2383"/>
              <w:rPr>
                <w:rFonts w:ascii="Times New Roman" w:hAnsi="Times New Roman"/>
                <w:b/>
                <w:sz w:val="24"/>
                <w:lang w:eastAsia="zh-TW"/>
              </w:rPr>
            </w:pPr>
            <w:r w:rsidRPr="00DE07DB">
              <w:rPr>
                <w:rFonts w:ascii="Times New Roman" w:hAnsi="Times New Roman"/>
                <w:b/>
                <w:spacing w:val="-4"/>
                <w:sz w:val="24"/>
                <w:lang w:eastAsia="zh-TW"/>
              </w:rPr>
              <w:t>主要表徵</w:t>
            </w:r>
          </w:p>
          <w:p w14:paraId="1182D7C1" w14:textId="77777777" w:rsidR="00E36C8A" w:rsidRPr="00DE07DB" w:rsidRDefault="00E36C8A" w:rsidP="00435125">
            <w:pPr>
              <w:pStyle w:val="TableParagraph"/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lang w:eastAsia="zh-TW"/>
              </w:rPr>
              <w:t>□</w:t>
            </w:r>
            <w:r w:rsidRPr="00DE07DB">
              <w:rPr>
                <w:rFonts w:ascii="Times New Roman" w:hAnsi="Times New Roman"/>
                <w:spacing w:val="-1"/>
                <w:sz w:val="24"/>
                <w:lang w:eastAsia="zh-TW"/>
              </w:rPr>
              <w:t>尿液</w:t>
            </w:r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表現：</w:t>
            </w:r>
            <w:proofErr w:type="gramStart"/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靜置後會</w:t>
            </w:r>
            <w:proofErr w:type="gramEnd"/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變黑</w:t>
            </w:r>
          </w:p>
          <w:p w14:paraId="639BD410" w14:textId="77777777" w:rsidR="00E36C8A" w:rsidRPr="00DE07DB" w:rsidRDefault="00E36C8A" w:rsidP="00435125">
            <w:pPr>
              <w:pStyle w:val="TableParagraph"/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sz w:val="24"/>
                <w:szCs w:val="24"/>
                <w:lang w:eastAsia="zh-TW"/>
              </w:rPr>
              <w:t>□</w:t>
            </w:r>
            <w:proofErr w:type="gramStart"/>
            <w:r w:rsidRPr="00DE07DB">
              <w:rPr>
                <w:rFonts w:ascii="Times New Roman" w:hAnsi="Times New Roman"/>
                <w:sz w:val="24"/>
                <w:szCs w:val="24"/>
                <w:lang w:eastAsia="zh-TW"/>
              </w:rPr>
              <w:t>褐黃病</w:t>
            </w:r>
            <w:proofErr w:type="gramEnd"/>
            <w:r w:rsidRPr="00DE07DB">
              <w:rPr>
                <w:rFonts w:ascii="Times New Roman" w:hAnsi="Times New Roman" w:hint="eastAsia"/>
                <w:spacing w:val="-2"/>
                <w:sz w:val="24"/>
                <w:szCs w:val="24"/>
                <w:lang w:eastAsia="zh-TW"/>
              </w:rPr>
              <w:t xml:space="preserve"> (</w:t>
            </w:r>
            <w:proofErr w:type="spellStart"/>
            <w:r w:rsidRPr="00DE07DB">
              <w:rPr>
                <w:rFonts w:ascii="Times New Roman" w:hAnsi="Times New Roman"/>
                <w:spacing w:val="-2"/>
                <w:sz w:val="24"/>
                <w:szCs w:val="24"/>
                <w:lang w:eastAsia="zh-TW"/>
              </w:rPr>
              <w:t>Ochronosis</w:t>
            </w:r>
            <w:proofErr w:type="spellEnd"/>
            <w:r w:rsidRPr="00DE07DB">
              <w:rPr>
                <w:rFonts w:ascii="Times New Roman" w:hAnsi="Times New Roman" w:hint="eastAsia"/>
                <w:spacing w:val="-2"/>
                <w:sz w:val="24"/>
                <w:szCs w:val="24"/>
                <w:lang w:eastAsia="zh-TW"/>
              </w:rPr>
              <w:t>)</w:t>
            </w:r>
          </w:p>
          <w:p w14:paraId="6C23588E" w14:textId="77777777" w:rsidR="00E36C8A" w:rsidRPr="00DE07DB" w:rsidRDefault="00E36C8A" w:rsidP="00435125">
            <w:pPr>
              <w:pStyle w:val="TableParagraph"/>
              <w:tabs>
                <w:tab w:val="left" w:pos="570"/>
              </w:tabs>
              <w:spacing w:before="2"/>
              <w:ind w:leftChars="100" w:left="24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sz w:val="24"/>
                <w:szCs w:val="24"/>
                <w:lang w:eastAsia="zh-TW"/>
              </w:rPr>
              <w:t>□</w:t>
            </w:r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結膜和角膜中可見色素</w:t>
            </w:r>
            <w:proofErr w:type="gramStart"/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沉</w:t>
            </w:r>
            <w:proofErr w:type="gramEnd"/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積</w:t>
            </w:r>
          </w:p>
          <w:p w14:paraId="23092B43" w14:textId="77777777" w:rsidR="00E36C8A" w:rsidRPr="00DE07DB" w:rsidRDefault="00E36C8A" w:rsidP="00435125">
            <w:pPr>
              <w:pStyle w:val="TableParagraph"/>
              <w:tabs>
                <w:tab w:val="left" w:pos="570"/>
              </w:tabs>
              <w:spacing w:before="8"/>
              <w:ind w:leftChars="100" w:left="24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sz w:val="24"/>
                <w:szCs w:val="24"/>
                <w:lang w:eastAsia="zh-TW"/>
              </w:rPr>
              <w:t>□</w:t>
            </w:r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耳朵軟骨可見色素</w:t>
            </w:r>
            <w:proofErr w:type="gramStart"/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沉</w:t>
            </w:r>
            <w:proofErr w:type="gramEnd"/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積，形狀不規則或者增厚</w:t>
            </w:r>
          </w:p>
          <w:p w14:paraId="31CD5D91" w14:textId="77777777" w:rsidR="00E36C8A" w:rsidRPr="00DE07DB" w:rsidRDefault="00E36C8A" w:rsidP="00435125">
            <w:pPr>
              <w:pStyle w:val="TableParagraph"/>
              <w:tabs>
                <w:tab w:val="left" w:pos="570"/>
              </w:tabs>
              <w:spacing w:before="13"/>
              <w:ind w:leftChars="100" w:left="24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sz w:val="24"/>
                <w:szCs w:val="24"/>
                <w:lang w:eastAsia="zh-TW"/>
              </w:rPr>
              <w:t>□</w:t>
            </w:r>
            <w:r w:rsidRPr="00DE07DB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色素出現在皮膚和汗液</w:t>
            </w:r>
          </w:p>
          <w:p w14:paraId="2E8B4E4E" w14:textId="77777777" w:rsidR="00E36C8A" w:rsidRPr="00DE07DB" w:rsidRDefault="00E36C8A" w:rsidP="00435125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  <w:p w14:paraId="3147DCE1" w14:textId="77777777" w:rsidR="00E36C8A" w:rsidRPr="00DE07DB" w:rsidRDefault="00E36C8A" w:rsidP="00435125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eastAsia="zh-TW"/>
              </w:rPr>
            </w:pPr>
            <w:r w:rsidRPr="00DE07DB">
              <w:rPr>
                <w:rFonts w:ascii="Times New Roman" w:hAnsi="Times New Roman"/>
                <w:b/>
                <w:spacing w:val="-6"/>
                <w:sz w:val="24"/>
                <w:szCs w:val="24"/>
                <w:lang w:eastAsia="zh-TW"/>
              </w:rPr>
              <w:t>次要表徵</w:t>
            </w:r>
          </w:p>
          <w:p w14:paraId="2CF175B6" w14:textId="77777777" w:rsidR="00E36C8A" w:rsidRPr="00DE07DB" w:rsidRDefault="00E36C8A" w:rsidP="00435125">
            <w:pPr>
              <w:pStyle w:val="TableParagraph"/>
              <w:tabs>
                <w:tab w:val="left" w:pos="330"/>
              </w:tabs>
              <w:spacing w:before="2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sz w:val="24"/>
                <w:szCs w:val="24"/>
                <w:lang w:eastAsia="zh-TW"/>
              </w:rPr>
              <w:t>□</w:t>
            </w:r>
            <w:r w:rsidRPr="00DE07DB">
              <w:rPr>
                <w:rFonts w:ascii="Times New Roman" w:hAnsi="Times New Roman"/>
                <w:sz w:val="24"/>
                <w:szCs w:val="24"/>
                <w:lang w:eastAsia="zh-TW"/>
              </w:rPr>
              <w:t>骨關節炎</w:t>
            </w:r>
            <w:r w:rsidRPr="00DE07DB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DE07DB">
              <w:rPr>
                <w:rFonts w:ascii="Times New Roman" w:hAnsi="Times New Roman" w:hint="eastAsia"/>
                <w:spacing w:val="-2"/>
                <w:sz w:val="24"/>
                <w:szCs w:val="24"/>
                <w:lang w:eastAsia="zh-TW"/>
              </w:rPr>
              <w:t>(A</w:t>
            </w:r>
            <w:r w:rsidRPr="00DE07DB">
              <w:rPr>
                <w:rFonts w:ascii="Times New Roman" w:hAnsi="Times New Roman"/>
                <w:spacing w:val="-2"/>
                <w:sz w:val="24"/>
                <w:szCs w:val="24"/>
                <w:lang w:eastAsia="zh-TW"/>
              </w:rPr>
              <w:t>rthritis</w:t>
            </w:r>
            <w:r w:rsidRPr="00DE07DB">
              <w:rPr>
                <w:rFonts w:ascii="Times New Roman" w:hAnsi="Times New Roman" w:hint="eastAsia"/>
                <w:spacing w:val="-2"/>
                <w:sz w:val="24"/>
                <w:szCs w:val="24"/>
                <w:lang w:eastAsia="zh-TW"/>
              </w:rPr>
              <w:t>)</w:t>
            </w:r>
          </w:p>
          <w:p w14:paraId="463D9604" w14:textId="77777777" w:rsidR="00E36C8A" w:rsidRPr="00DE07DB" w:rsidRDefault="00E36C8A" w:rsidP="00435125">
            <w:pPr>
              <w:pStyle w:val="TableParagraph"/>
              <w:tabs>
                <w:tab w:val="left" w:pos="330"/>
              </w:tabs>
              <w:spacing w:before="2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sz w:val="24"/>
                <w:szCs w:val="24"/>
                <w:lang w:eastAsia="zh-TW"/>
              </w:rPr>
              <w:t>□</w:t>
            </w:r>
            <w:r w:rsidRPr="00DE07DB">
              <w:rPr>
                <w:rFonts w:ascii="Times New Roman" w:hAnsi="Times New Roman"/>
                <w:sz w:val="24"/>
                <w:szCs w:val="24"/>
                <w:lang w:eastAsia="zh-TW"/>
              </w:rPr>
              <w:t>心臟瓣膜疾病</w:t>
            </w:r>
            <w:r w:rsidRPr="00DE07DB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(</w:t>
            </w:r>
            <w:r w:rsidRPr="00DE07DB">
              <w:rPr>
                <w:rFonts w:ascii="Times New Roman" w:hAnsi="Times New Roman"/>
                <w:sz w:val="24"/>
                <w:szCs w:val="24"/>
                <w:lang w:eastAsia="zh-TW"/>
              </w:rPr>
              <w:t>主動脈</w:t>
            </w:r>
            <w:proofErr w:type="gramStart"/>
            <w:r w:rsidRPr="00DE07DB">
              <w:rPr>
                <w:rFonts w:ascii="Times New Roman" w:hAnsi="Times New Roman"/>
                <w:sz w:val="24"/>
                <w:szCs w:val="24"/>
                <w:lang w:eastAsia="zh-TW"/>
              </w:rPr>
              <w:t>瓣</w:t>
            </w:r>
            <w:proofErr w:type="gramEnd"/>
            <w:r w:rsidRPr="00DE07DB">
              <w:rPr>
                <w:rFonts w:ascii="Times New Roman" w:hAnsi="Times New Roman"/>
                <w:sz w:val="24"/>
                <w:szCs w:val="24"/>
                <w:lang w:eastAsia="zh-TW"/>
              </w:rPr>
              <w:t>狹窄、二尖瓣閉鎖不全</w:t>
            </w:r>
            <w:r w:rsidRPr="00DE07DB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)</w:t>
            </w:r>
          </w:p>
          <w:p w14:paraId="43B0FB8F" w14:textId="77777777" w:rsidR="00E36C8A" w:rsidRPr="00DE07DB" w:rsidRDefault="00E36C8A" w:rsidP="00435125">
            <w:pPr>
              <w:pStyle w:val="TableParagraph"/>
              <w:tabs>
                <w:tab w:val="left" w:pos="330"/>
              </w:tabs>
              <w:spacing w:before="2"/>
              <w:rPr>
                <w:rFonts w:ascii="Times New Roman" w:hAnsi="Times New Roman"/>
                <w:sz w:val="24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proofErr w:type="spellStart"/>
            <w:r w:rsidRPr="00DE07DB">
              <w:rPr>
                <w:rFonts w:ascii="Times New Roman" w:hAnsi="Times New Roman"/>
                <w:spacing w:val="-4"/>
                <w:sz w:val="24"/>
                <w:szCs w:val="24"/>
              </w:rPr>
              <w:t>腎結石</w:t>
            </w:r>
            <w:proofErr w:type="spellEnd"/>
          </w:p>
        </w:tc>
      </w:tr>
      <w:tr w:rsidR="00E36C8A" w:rsidRPr="00DE07DB" w14:paraId="10D1FE37" w14:textId="77777777" w:rsidTr="00435125">
        <w:trPr>
          <w:trHeight w:val="8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AC9" w14:textId="77777777" w:rsidR="00E36C8A" w:rsidRPr="00DE07DB" w:rsidRDefault="00E36C8A" w:rsidP="00E36C8A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b/>
              </w:rPr>
            </w:pPr>
            <w:bookmarkStart w:id="0" w:name="_Hlk79400274"/>
            <w:r w:rsidRPr="00DE07DB">
              <w:rPr>
                <w:rFonts w:eastAsia="標楷體"/>
                <w:b/>
              </w:rPr>
              <w:t>尿液之氣</w:t>
            </w:r>
            <w:proofErr w:type="gramStart"/>
            <w:r w:rsidRPr="00DE07DB">
              <w:rPr>
                <w:rFonts w:eastAsia="標楷體"/>
                <w:b/>
              </w:rPr>
              <w:t>相色譜</w:t>
            </w:r>
            <w:r w:rsidRPr="00DE07DB">
              <w:rPr>
                <w:rFonts w:eastAsia="標楷體"/>
                <w:b/>
                <w:spacing w:val="-2"/>
              </w:rPr>
              <w:t>質</w:t>
            </w:r>
            <w:proofErr w:type="gramEnd"/>
            <w:r w:rsidRPr="00DE07DB">
              <w:rPr>
                <w:rFonts w:eastAsia="標楷體"/>
                <w:b/>
                <w:spacing w:val="-2"/>
              </w:rPr>
              <w:t>譜分析檢查結果</w:t>
            </w:r>
          </w:p>
          <w:p w14:paraId="0DCC75FF" w14:textId="77777777" w:rsidR="00E36C8A" w:rsidRPr="00DE07DB" w:rsidRDefault="00E36C8A" w:rsidP="00435125">
            <w:pPr>
              <w:widowControl/>
              <w:snapToGrid w:val="0"/>
              <w:spacing w:line="276" w:lineRule="auto"/>
              <w:jc w:val="center"/>
              <w:rPr>
                <w:rFonts w:eastAsia="標楷體"/>
                <w:b/>
                <w:bCs/>
                <w:szCs w:val="28"/>
              </w:rPr>
            </w:pPr>
            <w:r w:rsidRPr="00DE07DB">
              <w:rPr>
                <w:rFonts w:eastAsia="標楷體"/>
                <w:spacing w:val="-1"/>
              </w:rPr>
              <w:t>(</w:t>
            </w:r>
            <w:r w:rsidRPr="00DE07DB">
              <w:rPr>
                <w:rFonts w:eastAsia="標楷體"/>
                <w:spacing w:val="-1"/>
              </w:rPr>
              <w:t>請附實驗室報告影本</w:t>
            </w:r>
            <w:r w:rsidRPr="00DE07DB">
              <w:rPr>
                <w:rFonts w:eastAsia="標楷體"/>
                <w:spacing w:val="-1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7B38" w14:textId="77777777" w:rsidR="00E36C8A" w:rsidRPr="00DE07DB" w:rsidRDefault="00E36C8A" w:rsidP="00435125">
            <w:pPr>
              <w:pStyle w:val="TableParagraph"/>
              <w:tabs>
                <w:tab w:val="left" w:pos="330"/>
              </w:tabs>
              <w:rPr>
                <w:rFonts w:ascii="Times New Roman" w:hAnsi="Times New Roman"/>
                <w:spacing w:val="-2"/>
                <w:sz w:val="24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lang w:eastAsia="zh-TW"/>
              </w:rPr>
              <w:t>□</w:t>
            </w:r>
            <w:r w:rsidRPr="00DE07DB">
              <w:rPr>
                <w:rFonts w:ascii="Times New Roman" w:hAnsi="Times New Roman"/>
                <w:spacing w:val="-1"/>
                <w:sz w:val="24"/>
                <w:lang w:eastAsia="zh-TW"/>
              </w:rPr>
              <w:t>尿液有機酸檢查</w:t>
            </w:r>
            <w:r w:rsidRPr="00DE07DB">
              <w:rPr>
                <w:rFonts w:ascii="Times New Roman" w:hAnsi="Times New Roman"/>
                <w:spacing w:val="-2"/>
                <w:sz w:val="24"/>
                <w:lang w:eastAsia="zh-TW"/>
              </w:rPr>
              <w:t>，呈現高濃度的</w:t>
            </w:r>
            <w:proofErr w:type="gramStart"/>
            <w:r w:rsidRPr="00DE07DB">
              <w:rPr>
                <w:rFonts w:ascii="Times New Roman" w:hAnsi="Times New Roman"/>
                <w:spacing w:val="-2"/>
                <w:sz w:val="24"/>
                <w:lang w:eastAsia="zh-TW"/>
              </w:rPr>
              <w:t>尿黑酸</w:t>
            </w:r>
            <w:proofErr w:type="gramEnd"/>
          </w:p>
          <w:p w14:paraId="209F0D67" w14:textId="77777777" w:rsidR="00E36C8A" w:rsidRPr="00DE07DB" w:rsidRDefault="00E36C8A" w:rsidP="00435125">
            <w:pPr>
              <w:pStyle w:val="TableParagraph"/>
              <w:tabs>
                <w:tab w:val="left" w:pos="330"/>
              </w:tabs>
              <w:ind w:leftChars="100" w:left="240"/>
              <w:rPr>
                <w:rFonts w:ascii="Times New Roman" w:hAnsi="Times New Roman"/>
              </w:rPr>
            </w:pPr>
            <w:r w:rsidRPr="00DE07DB">
              <w:rPr>
                <w:rFonts w:ascii="Times New Roman" w:hAnsi="Times New Roman"/>
                <w:sz w:val="24"/>
              </w:rPr>
              <w:t>(</w:t>
            </w:r>
            <w:r w:rsidRPr="00DE07DB">
              <w:rPr>
                <w:rFonts w:ascii="Times New Roman" w:hAnsi="Times New Roman" w:hint="eastAsia"/>
                <w:sz w:val="24"/>
                <w:lang w:eastAsia="zh-TW"/>
              </w:rPr>
              <w:t>H</w:t>
            </w:r>
            <w:r w:rsidRPr="00DE07DB">
              <w:rPr>
                <w:rFonts w:ascii="Times New Roman" w:hAnsi="Times New Roman"/>
                <w:sz w:val="24"/>
              </w:rPr>
              <w:t>omogentisic acid)</w:t>
            </w:r>
          </w:p>
        </w:tc>
      </w:tr>
      <w:bookmarkEnd w:id="0"/>
      <w:tr w:rsidR="00E36C8A" w:rsidRPr="00DE07DB" w14:paraId="0E0346A9" w14:textId="77777777" w:rsidTr="00435125">
        <w:trPr>
          <w:trHeight w:val="116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36A1" w14:textId="77777777" w:rsidR="00E36C8A" w:rsidRPr="00DE07DB" w:rsidRDefault="00E36C8A" w:rsidP="00E36C8A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</w:rPr>
            </w:pPr>
            <w:r w:rsidRPr="00DE07DB">
              <w:rPr>
                <w:rFonts w:eastAsia="標楷體"/>
                <w:b/>
              </w:rPr>
              <w:t>基因檢測</w:t>
            </w:r>
            <w:r w:rsidRPr="00DE07DB">
              <w:rPr>
                <w:rFonts w:eastAsia="標楷體" w:hint="eastAsia"/>
                <w:b/>
              </w:rPr>
              <w:t>報告</w:t>
            </w:r>
            <w:r w:rsidRPr="00DE07DB">
              <w:rPr>
                <w:rFonts w:eastAsia="標楷體"/>
                <w:b/>
              </w:rPr>
              <w:t xml:space="preserve"> (</w:t>
            </w:r>
            <w:r w:rsidRPr="00DE07DB">
              <w:rPr>
                <w:rFonts w:eastAsia="標楷體"/>
                <w:b/>
              </w:rPr>
              <w:t>必要</w:t>
            </w:r>
            <w:r w:rsidRPr="00DE07DB">
              <w:rPr>
                <w:rFonts w:eastAsia="標楷體"/>
                <w:b/>
              </w:rPr>
              <w:t>)</w:t>
            </w:r>
          </w:p>
          <w:p w14:paraId="4CC6B699" w14:textId="77777777" w:rsidR="00E36C8A" w:rsidRPr="00DE07DB" w:rsidRDefault="00E36C8A" w:rsidP="00435125">
            <w:pPr>
              <w:widowControl/>
              <w:snapToGrid w:val="0"/>
              <w:rPr>
                <w:rFonts w:eastAsia="標楷體"/>
              </w:rPr>
            </w:pPr>
            <w:r w:rsidRPr="00DE07DB">
              <w:rPr>
                <w:rFonts w:eastAsia="標楷體"/>
              </w:rPr>
              <w:t>(</w:t>
            </w:r>
            <w:r w:rsidRPr="00DE07DB">
              <w:rPr>
                <w:rFonts w:eastAsia="標楷體"/>
              </w:rPr>
              <w:t>請附實驗室報告影本</w:t>
            </w:r>
            <w:r w:rsidRPr="00DE07DB">
              <w:rPr>
                <w:rFonts w:eastAsia="標楷體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EBF0" w14:textId="77777777" w:rsidR="00E36C8A" w:rsidRPr="00DE07DB" w:rsidRDefault="00E36C8A" w:rsidP="00435125">
            <w:pPr>
              <w:pStyle w:val="TableParagraph"/>
              <w:tabs>
                <w:tab w:val="left" w:pos="330"/>
              </w:tabs>
              <w:rPr>
                <w:rFonts w:ascii="Times New Roman" w:hAnsi="Times New Roman"/>
                <w:lang w:eastAsia="zh-TW"/>
              </w:rPr>
            </w:pPr>
            <w:r w:rsidRPr="00DE07DB">
              <w:rPr>
                <w:rFonts w:ascii="Times New Roman" w:hAnsi="Times New Roman" w:hint="eastAsia"/>
                <w:bCs/>
                <w:lang w:eastAsia="zh-TW"/>
              </w:rPr>
              <w:t>□</w:t>
            </w:r>
            <w:r w:rsidRPr="00DE07DB">
              <w:rPr>
                <w:rFonts w:ascii="Times New Roman" w:hAnsi="Times New Roman"/>
                <w:spacing w:val="-1"/>
                <w:sz w:val="24"/>
                <w:lang w:eastAsia="zh-TW"/>
              </w:rPr>
              <w:t>具兩個</w:t>
            </w:r>
            <w:r w:rsidRPr="00DE07DB">
              <w:rPr>
                <w:rFonts w:ascii="Times New Roman" w:hAnsi="Times New Roman"/>
                <w:spacing w:val="-1"/>
                <w:sz w:val="24"/>
                <w:lang w:eastAsia="zh-TW"/>
              </w:rPr>
              <w:t xml:space="preserve"> </w:t>
            </w:r>
            <w:r w:rsidRPr="00DE07DB">
              <w:rPr>
                <w:rFonts w:ascii="Times New Roman" w:hAnsi="Times New Roman"/>
                <w:i/>
                <w:iCs/>
                <w:sz w:val="25"/>
                <w:lang w:eastAsia="zh-TW"/>
              </w:rPr>
              <w:t>HGD</w:t>
            </w:r>
            <w:r w:rsidRPr="00DE07DB">
              <w:rPr>
                <w:rFonts w:ascii="Times New Roman" w:hAnsi="Times New Roman"/>
                <w:spacing w:val="-2"/>
                <w:sz w:val="25"/>
                <w:lang w:eastAsia="zh-TW"/>
              </w:rPr>
              <w:t xml:space="preserve"> </w:t>
            </w:r>
            <w:r w:rsidRPr="00DE07DB">
              <w:rPr>
                <w:rFonts w:ascii="Times New Roman" w:hAnsi="Times New Roman"/>
                <w:spacing w:val="-1"/>
                <w:sz w:val="24"/>
                <w:lang w:eastAsia="zh-TW"/>
              </w:rPr>
              <w:t>致病性變異</w:t>
            </w:r>
            <w:r w:rsidRPr="00DE07DB">
              <w:rPr>
                <w:rFonts w:ascii="Times New Roman" w:hAnsi="Times New Roman"/>
                <w:spacing w:val="-1"/>
                <w:sz w:val="24"/>
                <w:lang w:eastAsia="zh-TW"/>
              </w:rPr>
              <w:t>(</w:t>
            </w:r>
            <w:r w:rsidRPr="00DE07DB">
              <w:rPr>
                <w:rFonts w:ascii="Times New Roman" w:hAnsi="Times New Roman"/>
                <w:spacing w:val="-1"/>
                <w:sz w:val="24"/>
                <w:lang w:eastAsia="zh-TW"/>
              </w:rPr>
              <w:t>體染色體隱性遺傳</w:t>
            </w:r>
            <w:r w:rsidRPr="00DE07DB">
              <w:rPr>
                <w:rFonts w:ascii="Times New Roman" w:hAnsi="Times New Roman"/>
                <w:spacing w:val="-1"/>
                <w:sz w:val="24"/>
                <w:lang w:eastAsia="zh-TW"/>
              </w:rPr>
              <w:t>)</w:t>
            </w:r>
          </w:p>
        </w:tc>
      </w:tr>
    </w:tbl>
    <w:p w14:paraId="2EBA673C" w14:textId="77777777" w:rsidR="00E36C8A" w:rsidRPr="00DE07DB" w:rsidRDefault="00E36C8A" w:rsidP="00E36C8A">
      <w:pPr>
        <w:widowControl/>
        <w:rPr>
          <w:rFonts w:eastAsia="標楷體"/>
          <w:b/>
          <w:noProof/>
          <w:sz w:val="28"/>
          <w:szCs w:val="28"/>
        </w:rPr>
      </w:pPr>
    </w:p>
    <w:p w14:paraId="40173839" w14:textId="77777777" w:rsidR="00E36C8A" w:rsidRPr="00DE07DB" w:rsidRDefault="00E36C8A" w:rsidP="00E36C8A">
      <w:pPr>
        <w:widowControl/>
        <w:snapToGrid w:val="0"/>
        <w:rPr>
          <w:rFonts w:eastAsia="標楷體"/>
          <w:b/>
          <w:sz w:val="20"/>
          <w:szCs w:val="20"/>
        </w:rPr>
      </w:pPr>
      <w:r w:rsidRPr="00DE07DB">
        <w:rPr>
          <w:rFonts w:eastAsia="標楷體"/>
          <w:b/>
          <w:sz w:val="20"/>
          <w:szCs w:val="20"/>
        </w:rPr>
        <w:t>參考文獻</w:t>
      </w:r>
    </w:p>
    <w:p w14:paraId="55D4AADD" w14:textId="77777777" w:rsidR="00E36C8A" w:rsidRPr="00DE07DB" w:rsidRDefault="00E36C8A" w:rsidP="00E36C8A">
      <w:pPr>
        <w:pStyle w:val="a4"/>
        <w:widowControl/>
        <w:numPr>
          <w:ilvl w:val="0"/>
          <w:numId w:val="31"/>
        </w:numPr>
        <w:snapToGrid w:val="0"/>
        <w:ind w:leftChars="0"/>
        <w:rPr>
          <w:rFonts w:eastAsia="標楷體"/>
          <w:color w:val="222222"/>
          <w:kern w:val="0"/>
        </w:rPr>
      </w:pPr>
      <w:r w:rsidRPr="00DE07DB">
        <w:rPr>
          <w:rFonts w:eastAsia="標楷體"/>
          <w:color w:val="222222"/>
          <w:kern w:val="0"/>
        </w:rPr>
        <w:t xml:space="preserve">Sharabi, A. F., &amp; </w:t>
      </w:r>
      <w:proofErr w:type="spellStart"/>
      <w:r w:rsidRPr="00DE07DB">
        <w:rPr>
          <w:rFonts w:eastAsia="標楷體"/>
          <w:color w:val="222222"/>
          <w:kern w:val="0"/>
        </w:rPr>
        <w:t>Goudar</w:t>
      </w:r>
      <w:proofErr w:type="spellEnd"/>
      <w:r w:rsidRPr="00DE07DB">
        <w:rPr>
          <w:rFonts w:eastAsia="標楷體"/>
          <w:color w:val="222222"/>
          <w:kern w:val="0"/>
        </w:rPr>
        <w:t xml:space="preserve">, R. B. (2020). Alkaptonuria. </w:t>
      </w:r>
      <w:proofErr w:type="spellStart"/>
      <w:r w:rsidRPr="00DE07DB">
        <w:rPr>
          <w:rFonts w:eastAsia="標楷體"/>
          <w:color w:val="222222"/>
          <w:kern w:val="0"/>
        </w:rPr>
        <w:t>StatPearls</w:t>
      </w:r>
      <w:proofErr w:type="spellEnd"/>
      <w:r w:rsidRPr="00DE07DB">
        <w:rPr>
          <w:rFonts w:eastAsia="標楷體"/>
          <w:color w:val="222222"/>
          <w:kern w:val="0"/>
        </w:rPr>
        <w:t xml:space="preserve"> [Internet].</w:t>
      </w:r>
    </w:p>
    <w:p w14:paraId="5AABB70D" w14:textId="77777777" w:rsidR="00E36C8A" w:rsidRPr="00DE07DB" w:rsidRDefault="00E36C8A" w:rsidP="00E36C8A">
      <w:pPr>
        <w:pStyle w:val="a4"/>
        <w:widowControl/>
        <w:numPr>
          <w:ilvl w:val="0"/>
          <w:numId w:val="31"/>
        </w:numPr>
        <w:snapToGrid w:val="0"/>
        <w:ind w:leftChars="0"/>
        <w:rPr>
          <w:rFonts w:eastAsia="標楷體"/>
          <w:color w:val="222222"/>
          <w:kern w:val="0"/>
        </w:rPr>
      </w:pPr>
      <w:proofErr w:type="spellStart"/>
      <w:r w:rsidRPr="00DE07DB">
        <w:rPr>
          <w:rFonts w:eastAsia="標楷體"/>
          <w:color w:val="222222"/>
          <w:kern w:val="0"/>
        </w:rPr>
        <w:t>Introne</w:t>
      </w:r>
      <w:proofErr w:type="spellEnd"/>
      <w:r w:rsidRPr="00DE07DB">
        <w:rPr>
          <w:rFonts w:eastAsia="標楷體"/>
          <w:color w:val="222222"/>
          <w:kern w:val="0"/>
        </w:rPr>
        <w:t xml:space="preserve">, W. J., &amp; Gahl, W. A. (2016). Alkaptonuria. </w:t>
      </w:r>
      <w:proofErr w:type="spellStart"/>
      <w:r w:rsidRPr="00DE07DB">
        <w:rPr>
          <w:rFonts w:eastAsia="標楷體"/>
          <w:color w:val="222222"/>
          <w:kern w:val="0"/>
        </w:rPr>
        <w:t>GeneReviews</w:t>
      </w:r>
      <w:proofErr w:type="spellEnd"/>
      <w:r w:rsidRPr="00DE07DB">
        <w:rPr>
          <w:rFonts w:eastAsia="標楷體"/>
          <w:color w:val="222222"/>
          <w:kern w:val="0"/>
        </w:rPr>
        <w:t>®[Internet].</w:t>
      </w:r>
    </w:p>
    <w:p w14:paraId="089A549A" w14:textId="77777777" w:rsidR="00E36C8A" w:rsidRPr="00DE07DB" w:rsidRDefault="00E36C8A" w:rsidP="00E36C8A">
      <w:pPr>
        <w:pStyle w:val="a4"/>
        <w:widowControl/>
        <w:numPr>
          <w:ilvl w:val="0"/>
          <w:numId w:val="31"/>
        </w:numPr>
        <w:snapToGrid w:val="0"/>
        <w:ind w:leftChars="0"/>
        <w:rPr>
          <w:rFonts w:eastAsia="標楷體"/>
          <w:color w:val="222222"/>
          <w:kern w:val="0"/>
        </w:rPr>
      </w:pPr>
      <w:proofErr w:type="spellStart"/>
      <w:r w:rsidRPr="00DE07DB">
        <w:rPr>
          <w:rFonts w:eastAsia="標楷體"/>
          <w:color w:val="222222"/>
          <w:kern w:val="0"/>
        </w:rPr>
        <w:t>Zatkova</w:t>
      </w:r>
      <w:proofErr w:type="spellEnd"/>
      <w:r w:rsidRPr="00DE07DB">
        <w:rPr>
          <w:rFonts w:eastAsia="標楷體"/>
          <w:color w:val="222222"/>
          <w:kern w:val="0"/>
        </w:rPr>
        <w:t xml:space="preserve">, A., Ranganath, L., &amp; </w:t>
      </w:r>
      <w:proofErr w:type="spellStart"/>
      <w:r w:rsidRPr="00DE07DB">
        <w:rPr>
          <w:rFonts w:eastAsia="標楷體"/>
          <w:color w:val="222222"/>
          <w:kern w:val="0"/>
        </w:rPr>
        <w:t>Kadasi</w:t>
      </w:r>
      <w:proofErr w:type="spellEnd"/>
      <w:r w:rsidRPr="00DE07DB">
        <w:rPr>
          <w:rFonts w:eastAsia="標楷體"/>
          <w:color w:val="222222"/>
          <w:kern w:val="0"/>
        </w:rPr>
        <w:t>, L. (2020). Alkaptonuria: current perspectives. The application of clinical genetics, 13, 37.</w:t>
      </w:r>
    </w:p>
    <w:p w14:paraId="23AC5A7C" w14:textId="77777777" w:rsidR="00E36C8A" w:rsidRPr="00DE07DB" w:rsidRDefault="00E36C8A" w:rsidP="00E36C8A">
      <w:pPr>
        <w:pStyle w:val="a4"/>
        <w:widowControl/>
        <w:numPr>
          <w:ilvl w:val="0"/>
          <w:numId w:val="31"/>
        </w:numPr>
        <w:snapToGrid w:val="0"/>
        <w:ind w:leftChars="0"/>
        <w:rPr>
          <w:rFonts w:eastAsia="標楷體"/>
          <w:color w:val="222222"/>
          <w:kern w:val="0"/>
        </w:rPr>
      </w:pPr>
      <w:r w:rsidRPr="00DE07DB">
        <w:rPr>
          <w:rFonts w:eastAsia="標楷體"/>
          <w:color w:val="222222"/>
          <w:kern w:val="0"/>
        </w:rPr>
        <w:t>Mistry, J. B., Bukhari, M., &amp; Taylor, A. M. (2013). Alkaptonuria. Rare Diseases, 1(1), e27475.</w:t>
      </w:r>
    </w:p>
    <w:p w14:paraId="261805EA" w14:textId="77777777" w:rsidR="00E36C8A" w:rsidRPr="00DE07DB" w:rsidRDefault="00E36C8A" w:rsidP="00E36C8A">
      <w:pPr>
        <w:widowControl/>
        <w:rPr>
          <w:rFonts w:eastAsia="標楷體"/>
          <w:b/>
          <w:noProof/>
          <w:sz w:val="28"/>
          <w:szCs w:val="28"/>
        </w:rPr>
      </w:pPr>
    </w:p>
    <w:p w14:paraId="3DD0B7AE" w14:textId="77777777" w:rsidR="00E36C8A" w:rsidRDefault="00E36C8A">
      <w:pPr>
        <w:widowControl/>
        <w:rPr>
          <w:rFonts w:eastAsia="標楷體"/>
          <w:b/>
          <w:noProof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br w:type="page"/>
      </w:r>
    </w:p>
    <w:p w14:paraId="3F98527F" w14:textId="56ACCA10" w:rsidR="00DC7A32" w:rsidRPr="00D4598F" w:rsidRDefault="00DC7A32" w:rsidP="00B6579D">
      <w:pPr>
        <w:widowControl/>
        <w:spacing w:line="400" w:lineRule="exact"/>
        <w:jc w:val="center"/>
        <w:rPr>
          <w:rFonts w:eastAsia="標楷體"/>
          <w:b/>
          <w:noProof/>
          <w:sz w:val="28"/>
          <w:szCs w:val="28"/>
        </w:rPr>
      </w:pPr>
      <w:r w:rsidRPr="00D4598F">
        <w:rPr>
          <w:rFonts w:eastAsia="標楷體"/>
          <w:b/>
          <w:noProof/>
          <w:sz w:val="28"/>
          <w:szCs w:val="28"/>
        </w:rPr>
        <w:lastRenderedPageBreak/>
        <w:t>衛生福利部國民健康署「罕見疾病個案通報審查</w:t>
      </w:r>
      <w:r w:rsidRPr="00D4598F">
        <w:rPr>
          <w:rFonts w:eastAsia="標楷體" w:hint="eastAsia"/>
          <w:b/>
          <w:noProof/>
          <w:sz w:val="28"/>
          <w:szCs w:val="28"/>
        </w:rPr>
        <w:t>基</w:t>
      </w:r>
      <w:r w:rsidRPr="00D4598F">
        <w:rPr>
          <w:rFonts w:eastAsia="標楷體"/>
          <w:b/>
          <w:noProof/>
          <w:sz w:val="28"/>
          <w:szCs w:val="28"/>
        </w:rPr>
        <w:t>準機制」</w:t>
      </w:r>
      <w:r w:rsidRPr="00D4598F">
        <w:rPr>
          <w:rFonts w:eastAsia="標楷體"/>
          <w:b/>
          <w:noProof/>
          <w:sz w:val="28"/>
          <w:szCs w:val="28"/>
        </w:rPr>
        <w:t>(</w:t>
      </w:r>
      <w:r w:rsidRPr="00D4598F">
        <w:rPr>
          <w:rFonts w:eastAsia="標楷體" w:hint="eastAsia"/>
          <w:b/>
          <w:noProof/>
          <w:sz w:val="28"/>
          <w:szCs w:val="28"/>
        </w:rPr>
        <w:t>審查基準</w:t>
      </w:r>
      <w:r w:rsidRPr="00D4598F">
        <w:rPr>
          <w:rFonts w:eastAsia="標楷體"/>
          <w:b/>
          <w:noProof/>
          <w:sz w:val="28"/>
          <w:szCs w:val="28"/>
        </w:rPr>
        <w:t>表</w:t>
      </w:r>
      <w:r w:rsidRPr="00D4598F">
        <w:rPr>
          <w:rFonts w:eastAsia="標楷體"/>
          <w:b/>
          <w:noProof/>
          <w:sz w:val="28"/>
          <w:szCs w:val="28"/>
        </w:rPr>
        <w:t>)</w:t>
      </w:r>
    </w:p>
    <w:p w14:paraId="78107170" w14:textId="4109C4B7" w:rsidR="00EF747B" w:rsidRPr="00D4598F" w:rsidRDefault="00DC7A32" w:rsidP="00B6579D">
      <w:pPr>
        <w:pStyle w:val="a4"/>
        <w:adjustRightInd w:val="0"/>
        <w:snapToGrid w:val="0"/>
        <w:spacing w:afterLines="50" w:after="180" w:line="400" w:lineRule="exact"/>
        <w:ind w:leftChars="0" w:left="0"/>
        <w:jc w:val="center"/>
        <w:rPr>
          <w:rFonts w:eastAsia="標楷體"/>
          <w:b/>
          <w:noProof/>
          <w:sz w:val="28"/>
          <w:szCs w:val="28"/>
        </w:rPr>
      </w:pPr>
      <w:r w:rsidRPr="00D4598F">
        <w:rPr>
          <w:rFonts w:eastAsia="標楷體" w:hint="eastAsia"/>
          <w:b/>
          <w:noProof/>
          <w:sz w:val="28"/>
          <w:szCs w:val="28"/>
        </w:rPr>
        <w:t>-</w:t>
      </w:r>
      <w:r w:rsidR="003B7583" w:rsidRPr="00D4598F">
        <w:rPr>
          <w:rFonts w:eastAsia="標楷體" w:hint="eastAsia"/>
          <w:b/>
          <w:noProof/>
          <w:sz w:val="28"/>
          <w:szCs w:val="28"/>
        </w:rPr>
        <w:t>黑尿症</w:t>
      </w:r>
      <w:r w:rsidR="003B7583" w:rsidRPr="00D4598F">
        <w:rPr>
          <w:rFonts w:eastAsia="標楷體" w:hint="eastAsia"/>
          <w:b/>
          <w:noProof/>
          <w:sz w:val="28"/>
          <w:szCs w:val="28"/>
        </w:rPr>
        <w:t>[</w:t>
      </w:r>
      <w:r w:rsidR="003B7583" w:rsidRPr="00D4598F">
        <w:rPr>
          <w:rFonts w:eastAsia="標楷體"/>
          <w:b/>
          <w:noProof/>
          <w:sz w:val="28"/>
          <w:szCs w:val="28"/>
        </w:rPr>
        <w:t>Alkaptonuria</w:t>
      </w:r>
      <w:r w:rsidR="003B7583" w:rsidRPr="00D4598F">
        <w:rPr>
          <w:rFonts w:eastAsia="標楷體" w:hint="eastAsia"/>
          <w:b/>
          <w:noProof/>
          <w:sz w:val="28"/>
          <w:szCs w:val="28"/>
        </w:rPr>
        <w:t>]</w:t>
      </w:r>
      <w:r w:rsidRPr="00D4598F">
        <w:rPr>
          <w:rFonts w:eastAsia="標楷體" w:hint="eastAsia"/>
          <w:b/>
          <w:noProof/>
          <w:sz w:val="28"/>
          <w:szCs w:val="28"/>
        </w:rPr>
        <w:t>-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83"/>
      </w:tblGrid>
      <w:tr w:rsidR="00E4081D" w:rsidRPr="00D4598F" w14:paraId="462FA366" w14:textId="77777777" w:rsidTr="00D4598F">
        <w:trPr>
          <w:trHeight w:val="1531"/>
          <w:jc w:val="center"/>
        </w:trPr>
        <w:tc>
          <w:tcPr>
            <w:tcW w:w="9483" w:type="dxa"/>
          </w:tcPr>
          <w:p w14:paraId="2C0A59B0" w14:textId="77777777" w:rsidR="00E4081D" w:rsidRPr="000435BA" w:rsidRDefault="00E4081D" w:rsidP="00361A5A">
            <w:pPr>
              <w:rPr>
                <w:rFonts w:eastAsia="標楷體"/>
                <w:b/>
                <w:bCs/>
              </w:rPr>
            </w:pPr>
            <w:r w:rsidRPr="000435BA">
              <w:rPr>
                <w:rFonts w:eastAsia="標楷體"/>
                <w:b/>
                <w:bCs/>
                <w:spacing w:val="-2"/>
              </w:rPr>
              <w:t>應檢附資料</w:t>
            </w:r>
          </w:p>
          <w:p w14:paraId="241F7B4C" w14:textId="77777777" w:rsidR="00E4081D" w:rsidRPr="00D4598F" w:rsidRDefault="00E4081D" w:rsidP="00361A5A">
            <w:pPr>
              <w:numPr>
                <w:ilvl w:val="0"/>
                <w:numId w:val="28"/>
              </w:numPr>
              <w:tabs>
                <w:tab w:val="left" w:pos="822"/>
              </w:tabs>
              <w:autoSpaceDE w:val="0"/>
              <w:autoSpaceDN w:val="0"/>
              <w:rPr>
                <w:rFonts w:eastAsia="標楷體"/>
              </w:rPr>
            </w:pPr>
            <w:r w:rsidRPr="00D4598F">
              <w:rPr>
                <w:rFonts w:eastAsia="標楷體"/>
                <w:spacing w:val="-2"/>
              </w:rPr>
              <w:t>臨床資料</w:t>
            </w:r>
            <w:r w:rsidRPr="00D4598F">
              <w:rPr>
                <w:rFonts w:eastAsia="標楷體"/>
                <w:spacing w:val="-2"/>
              </w:rPr>
              <w:t xml:space="preserve"> (</w:t>
            </w:r>
            <w:r w:rsidRPr="00D4598F">
              <w:rPr>
                <w:rFonts w:eastAsia="標楷體"/>
                <w:spacing w:val="-2"/>
              </w:rPr>
              <w:t>必要</w:t>
            </w:r>
            <w:r w:rsidRPr="00D4598F">
              <w:rPr>
                <w:rFonts w:eastAsia="標楷體"/>
                <w:spacing w:val="-2"/>
              </w:rPr>
              <w:t>)</w:t>
            </w:r>
          </w:p>
          <w:p w14:paraId="66C9DB96" w14:textId="77777777" w:rsidR="00E4081D" w:rsidRPr="00D4598F" w:rsidRDefault="00E4081D" w:rsidP="00361A5A">
            <w:pPr>
              <w:numPr>
                <w:ilvl w:val="0"/>
                <w:numId w:val="28"/>
              </w:numPr>
              <w:tabs>
                <w:tab w:val="left" w:pos="822"/>
              </w:tabs>
              <w:autoSpaceDE w:val="0"/>
              <w:autoSpaceDN w:val="0"/>
              <w:rPr>
                <w:rFonts w:eastAsia="標楷體"/>
              </w:rPr>
            </w:pPr>
            <w:r w:rsidRPr="00D4598F">
              <w:rPr>
                <w:rFonts w:eastAsia="標楷體"/>
                <w:spacing w:val="-1"/>
              </w:rPr>
              <w:t>尿液之氣</w:t>
            </w:r>
            <w:proofErr w:type="gramStart"/>
            <w:r w:rsidRPr="00D4598F">
              <w:rPr>
                <w:rFonts w:eastAsia="標楷體"/>
                <w:spacing w:val="-1"/>
              </w:rPr>
              <w:t>相色譜質</w:t>
            </w:r>
            <w:proofErr w:type="gramEnd"/>
            <w:r w:rsidRPr="00D4598F">
              <w:rPr>
                <w:rFonts w:eastAsia="標楷體"/>
                <w:spacing w:val="-1"/>
              </w:rPr>
              <w:t>譜分析檢查結果</w:t>
            </w:r>
            <w:r w:rsidRPr="00D4598F">
              <w:rPr>
                <w:rFonts w:eastAsia="標楷體"/>
                <w:spacing w:val="-1"/>
              </w:rPr>
              <w:t xml:space="preserve"> (</w:t>
            </w:r>
            <w:r w:rsidRPr="00D4598F">
              <w:rPr>
                <w:rFonts w:eastAsia="標楷體"/>
                <w:spacing w:val="-1"/>
              </w:rPr>
              <w:t>必要</w:t>
            </w:r>
            <w:r w:rsidRPr="00D4598F">
              <w:rPr>
                <w:rFonts w:eastAsia="標楷體"/>
                <w:spacing w:val="-1"/>
              </w:rPr>
              <w:t>)</w:t>
            </w:r>
          </w:p>
          <w:p w14:paraId="6EA4DFEE" w14:textId="1C908E89" w:rsidR="00E4081D" w:rsidRPr="00D4598F" w:rsidRDefault="002850AE" w:rsidP="00361A5A">
            <w:pPr>
              <w:numPr>
                <w:ilvl w:val="0"/>
                <w:numId w:val="28"/>
              </w:numPr>
              <w:tabs>
                <w:tab w:val="left" w:pos="822"/>
              </w:tabs>
              <w:autoSpaceDE w:val="0"/>
              <w:autoSpaceDN w:val="0"/>
              <w:rPr>
                <w:rFonts w:eastAsia="標楷體"/>
              </w:rPr>
            </w:pPr>
            <w:r>
              <w:rPr>
                <w:rFonts w:eastAsia="標楷體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B8D2BE" wp14:editId="6F162AA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285966</wp:posOffset>
                      </wp:positionV>
                      <wp:extent cx="0" cy="388188"/>
                      <wp:effectExtent l="95250" t="0" r="76200" b="50165"/>
                      <wp:wrapNone/>
                      <wp:docPr id="967715254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1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561C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0;margin-top:22.5pt;width:0;height:30.5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" strokecolor="black [3200]" strokeweight="3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E4081D" w:rsidRPr="00D4598F">
              <w:rPr>
                <w:rFonts w:eastAsia="標楷體"/>
                <w:spacing w:val="-1"/>
              </w:rPr>
              <w:t>基因檢測報告</w:t>
            </w:r>
            <w:r w:rsidR="00E4081D" w:rsidRPr="00D4598F">
              <w:rPr>
                <w:rFonts w:eastAsia="標楷體"/>
                <w:spacing w:val="-1"/>
              </w:rPr>
              <w:t xml:space="preserve"> (</w:t>
            </w:r>
            <w:r w:rsidR="00E4081D" w:rsidRPr="00D4598F">
              <w:rPr>
                <w:rFonts w:eastAsia="標楷體"/>
                <w:spacing w:val="-1"/>
              </w:rPr>
              <w:t>必要</w:t>
            </w:r>
            <w:r w:rsidR="00E4081D" w:rsidRPr="00D4598F">
              <w:rPr>
                <w:rFonts w:eastAsia="標楷體"/>
                <w:spacing w:val="-1"/>
              </w:rPr>
              <w:t>)</w:t>
            </w:r>
          </w:p>
        </w:tc>
      </w:tr>
    </w:tbl>
    <w:p w14:paraId="7237A394" w14:textId="2F815C3B" w:rsidR="00350D0C" w:rsidRPr="00D4598F" w:rsidRDefault="00350D0C" w:rsidP="00361A5A">
      <w:pPr>
        <w:adjustRightInd w:val="0"/>
        <w:snapToGrid w:val="0"/>
        <w:rPr>
          <w:rFonts w:eastAsia="標楷體"/>
          <w:sz w:val="20"/>
          <w:szCs w:val="20"/>
        </w:rPr>
      </w:pPr>
    </w:p>
    <w:p w14:paraId="07E888F7" w14:textId="77777777" w:rsidR="00A143ED" w:rsidRPr="00D4598F" w:rsidRDefault="00A143ED" w:rsidP="00361A5A">
      <w:pPr>
        <w:rPr>
          <w:rFonts w:eastAsia="標楷體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25"/>
      </w:tblGrid>
      <w:tr w:rsidR="00E4081D" w:rsidRPr="00D4598F" w14:paraId="5E934E32" w14:textId="77777777" w:rsidTr="00E4081D">
        <w:trPr>
          <w:trHeight w:val="3706"/>
          <w:jc w:val="center"/>
        </w:trPr>
        <w:tc>
          <w:tcPr>
            <w:tcW w:w="9525" w:type="dxa"/>
          </w:tcPr>
          <w:p w14:paraId="0154BD16" w14:textId="77777777" w:rsidR="00361A5A" w:rsidRPr="00D4598F" w:rsidRDefault="00E4081D" w:rsidP="00361A5A">
            <w:pPr>
              <w:rPr>
                <w:rFonts w:eastAsia="標楷體"/>
              </w:rPr>
            </w:pPr>
            <w:r w:rsidRPr="00D4598F">
              <w:rPr>
                <w:rFonts w:eastAsia="標楷體"/>
                <w:b/>
                <w:spacing w:val="-7"/>
              </w:rPr>
              <w:t>常見特徵</w:t>
            </w:r>
            <w:r w:rsidRPr="00D4598F">
              <w:rPr>
                <w:rFonts w:eastAsia="標楷體"/>
                <w:b/>
                <w:spacing w:val="-7"/>
              </w:rPr>
              <w:t xml:space="preserve"> </w:t>
            </w:r>
            <w:r w:rsidRPr="00D4598F">
              <w:rPr>
                <w:rFonts w:eastAsia="標楷體"/>
              </w:rPr>
              <w:t>(</w:t>
            </w:r>
            <w:r w:rsidRPr="00D4598F">
              <w:rPr>
                <w:rFonts w:eastAsia="標楷體"/>
              </w:rPr>
              <w:t>至少一項主要表徵</w:t>
            </w:r>
            <w:r w:rsidRPr="00D4598F">
              <w:rPr>
                <w:rFonts w:eastAsia="標楷體"/>
              </w:rPr>
              <w:t>)</w:t>
            </w:r>
          </w:p>
          <w:p w14:paraId="139C2CCB" w14:textId="16BA3A21" w:rsidR="00E4081D" w:rsidRPr="00D4598F" w:rsidRDefault="00E4081D" w:rsidP="00361A5A">
            <w:pPr>
              <w:rPr>
                <w:rFonts w:eastAsia="標楷體"/>
                <w:b/>
              </w:rPr>
            </w:pPr>
            <w:r w:rsidRPr="00D4598F">
              <w:rPr>
                <w:rFonts w:eastAsia="標楷體"/>
                <w:b/>
                <w:spacing w:val="-4"/>
              </w:rPr>
              <w:t>主要表徵</w:t>
            </w:r>
          </w:p>
          <w:p w14:paraId="696F2051" w14:textId="77777777" w:rsidR="00E4081D" w:rsidRPr="00D4598F" w:rsidRDefault="00E4081D" w:rsidP="00D4598F">
            <w:pPr>
              <w:numPr>
                <w:ilvl w:val="0"/>
                <w:numId w:val="27"/>
              </w:numPr>
              <w:tabs>
                <w:tab w:val="left" w:pos="375"/>
              </w:tabs>
              <w:autoSpaceDE w:val="0"/>
              <w:autoSpaceDN w:val="0"/>
              <w:ind w:left="374" w:hanging="212"/>
              <w:rPr>
                <w:rFonts w:eastAsia="標楷體"/>
              </w:rPr>
            </w:pPr>
            <w:r w:rsidRPr="00D4598F">
              <w:rPr>
                <w:rFonts w:eastAsia="標楷體"/>
              </w:rPr>
              <w:t>尿液表現：</w:t>
            </w:r>
            <w:proofErr w:type="gramStart"/>
            <w:r w:rsidRPr="00D4598F">
              <w:rPr>
                <w:rFonts w:eastAsia="標楷體"/>
              </w:rPr>
              <w:t>靜置後會</w:t>
            </w:r>
            <w:proofErr w:type="gramEnd"/>
            <w:r w:rsidRPr="00D4598F">
              <w:rPr>
                <w:rFonts w:eastAsia="標楷體"/>
              </w:rPr>
              <w:t>變黑</w:t>
            </w:r>
          </w:p>
          <w:p w14:paraId="6737A295" w14:textId="77777777" w:rsidR="00E4081D" w:rsidRPr="00D4598F" w:rsidRDefault="00E4081D" w:rsidP="00D4598F">
            <w:pPr>
              <w:numPr>
                <w:ilvl w:val="0"/>
                <w:numId w:val="27"/>
              </w:numPr>
              <w:tabs>
                <w:tab w:val="left" w:pos="375"/>
              </w:tabs>
              <w:autoSpaceDE w:val="0"/>
              <w:autoSpaceDN w:val="0"/>
              <w:ind w:left="374" w:hanging="212"/>
              <w:rPr>
                <w:rFonts w:eastAsia="標楷體"/>
              </w:rPr>
            </w:pPr>
            <w:proofErr w:type="gramStart"/>
            <w:r w:rsidRPr="00D4598F">
              <w:rPr>
                <w:rFonts w:eastAsia="標楷體"/>
              </w:rPr>
              <w:t>褐黃病</w:t>
            </w:r>
            <w:proofErr w:type="gramEnd"/>
            <w:r w:rsidRPr="00D4598F">
              <w:rPr>
                <w:rFonts w:eastAsia="標楷體"/>
                <w:spacing w:val="-2"/>
              </w:rPr>
              <w:t>（</w:t>
            </w:r>
            <w:proofErr w:type="spellStart"/>
            <w:r w:rsidRPr="00D4598F">
              <w:rPr>
                <w:rFonts w:eastAsia="標楷體"/>
                <w:spacing w:val="-2"/>
              </w:rPr>
              <w:t>Ochronosis</w:t>
            </w:r>
            <w:proofErr w:type="spellEnd"/>
            <w:r w:rsidRPr="00D4598F">
              <w:rPr>
                <w:rFonts w:eastAsia="標楷體"/>
                <w:spacing w:val="-2"/>
              </w:rPr>
              <w:t>）</w:t>
            </w:r>
          </w:p>
          <w:p w14:paraId="5C652231" w14:textId="77777777" w:rsidR="00E4081D" w:rsidRPr="00D4598F" w:rsidRDefault="00E4081D" w:rsidP="00361A5A">
            <w:pPr>
              <w:numPr>
                <w:ilvl w:val="1"/>
                <w:numId w:val="27"/>
              </w:numPr>
              <w:tabs>
                <w:tab w:val="left" w:pos="726"/>
              </w:tabs>
              <w:autoSpaceDE w:val="0"/>
              <w:autoSpaceDN w:val="0"/>
              <w:ind w:hanging="280"/>
              <w:rPr>
                <w:rFonts w:eastAsia="標楷體"/>
              </w:rPr>
            </w:pPr>
            <w:r w:rsidRPr="00D4598F">
              <w:rPr>
                <w:rFonts w:eastAsia="標楷體"/>
                <w:spacing w:val="-1"/>
              </w:rPr>
              <w:t>結膜和角膜中可見色素</w:t>
            </w:r>
            <w:proofErr w:type="gramStart"/>
            <w:r w:rsidRPr="00D4598F">
              <w:rPr>
                <w:rFonts w:eastAsia="標楷體"/>
                <w:spacing w:val="-1"/>
              </w:rPr>
              <w:t>沉</w:t>
            </w:r>
            <w:proofErr w:type="gramEnd"/>
            <w:r w:rsidRPr="00D4598F">
              <w:rPr>
                <w:rFonts w:eastAsia="標楷體"/>
                <w:spacing w:val="-1"/>
              </w:rPr>
              <w:t>積</w:t>
            </w:r>
          </w:p>
          <w:p w14:paraId="2EDD9981" w14:textId="77777777" w:rsidR="00E4081D" w:rsidRPr="00D4598F" w:rsidRDefault="00E4081D" w:rsidP="00361A5A">
            <w:pPr>
              <w:numPr>
                <w:ilvl w:val="1"/>
                <w:numId w:val="27"/>
              </w:numPr>
              <w:tabs>
                <w:tab w:val="left" w:pos="726"/>
              </w:tabs>
              <w:autoSpaceDE w:val="0"/>
              <w:autoSpaceDN w:val="0"/>
              <w:ind w:hanging="280"/>
              <w:rPr>
                <w:rFonts w:eastAsia="標楷體"/>
              </w:rPr>
            </w:pPr>
            <w:r w:rsidRPr="00D4598F">
              <w:rPr>
                <w:rFonts w:eastAsia="標楷體"/>
                <w:spacing w:val="-1"/>
              </w:rPr>
              <w:t>耳朵軟骨可見色素</w:t>
            </w:r>
            <w:proofErr w:type="gramStart"/>
            <w:r w:rsidRPr="00D4598F">
              <w:rPr>
                <w:rFonts w:eastAsia="標楷體"/>
                <w:spacing w:val="-1"/>
              </w:rPr>
              <w:t>沉</w:t>
            </w:r>
            <w:proofErr w:type="gramEnd"/>
            <w:r w:rsidRPr="00D4598F">
              <w:rPr>
                <w:rFonts w:eastAsia="標楷體"/>
                <w:spacing w:val="-1"/>
              </w:rPr>
              <w:t>積，形狀不規則或者增厚</w:t>
            </w:r>
          </w:p>
          <w:p w14:paraId="0656AC54" w14:textId="77777777" w:rsidR="00E4081D" w:rsidRPr="00D4598F" w:rsidRDefault="00E4081D" w:rsidP="00361A5A">
            <w:pPr>
              <w:numPr>
                <w:ilvl w:val="1"/>
                <w:numId w:val="27"/>
              </w:numPr>
              <w:tabs>
                <w:tab w:val="left" w:pos="726"/>
              </w:tabs>
              <w:autoSpaceDE w:val="0"/>
              <w:autoSpaceDN w:val="0"/>
              <w:ind w:hanging="280"/>
              <w:rPr>
                <w:rFonts w:eastAsia="標楷體"/>
                <w:sz w:val="23"/>
              </w:rPr>
            </w:pPr>
            <w:r w:rsidRPr="00D4598F">
              <w:rPr>
                <w:rFonts w:eastAsia="標楷體"/>
                <w:spacing w:val="-1"/>
              </w:rPr>
              <w:t>色素出現在皮膚和汗液</w:t>
            </w:r>
          </w:p>
          <w:p w14:paraId="461DCA69" w14:textId="77777777" w:rsidR="00E4081D" w:rsidRPr="00D4598F" w:rsidRDefault="00E4081D" w:rsidP="00361A5A">
            <w:pPr>
              <w:rPr>
                <w:rFonts w:eastAsia="標楷體"/>
                <w:b/>
              </w:rPr>
            </w:pPr>
            <w:r w:rsidRPr="00D4598F">
              <w:rPr>
                <w:rFonts w:eastAsia="標楷體"/>
                <w:b/>
                <w:spacing w:val="-6"/>
              </w:rPr>
              <w:t>次要表徵</w:t>
            </w:r>
          </w:p>
          <w:p w14:paraId="352CEBC5" w14:textId="77777777" w:rsidR="000435BA" w:rsidRPr="000435BA" w:rsidRDefault="00E4081D" w:rsidP="007E4B7F">
            <w:pPr>
              <w:numPr>
                <w:ilvl w:val="0"/>
                <w:numId w:val="27"/>
              </w:numPr>
              <w:tabs>
                <w:tab w:val="left" w:pos="375"/>
              </w:tabs>
              <w:autoSpaceDE w:val="0"/>
              <w:autoSpaceDN w:val="0"/>
              <w:ind w:left="374" w:hanging="212"/>
              <w:rPr>
                <w:rFonts w:eastAsia="標楷體"/>
              </w:rPr>
            </w:pPr>
            <w:r w:rsidRPr="000435BA">
              <w:rPr>
                <w:rFonts w:eastAsia="標楷體"/>
              </w:rPr>
              <w:t>骨關節炎</w:t>
            </w:r>
            <w:r w:rsidR="000435BA" w:rsidRPr="000435BA">
              <w:rPr>
                <w:rFonts w:eastAsia="標楷體" w:hint="eastAsia"/>
                <w:spacing w:val="-2"/>
              </w:rPr>
              <w:t xml:space="preserve"> </w:t>
            </w:r>
            <w:r w:rsidR="000435BA" w:rsidRPr="000435BA">
              <w:rPr>
                <w:rFonts w:eastAsia="標楷體"/>
                <w:spacing w:val="-2"/>
              </w:rPr>
              <w:t>(</w:t>
            </w:r>
            <w:r w:rsidRPr="000435BA">
              <w:rPr>
                <w:rFonts w:eastAsia="標楷體"/>
                <w:spacing w:val="-2"/>
              </w:rPr>
              <w:t>Arthritis</w:t>
            </w:r>
            <w:r w:rsidR="000435BA" w:rsidRPr="000435BA">
              <w:rPr>
                <w:rFonts w:eastAsia="標楷體" w:hint="eastAsia"/>
                <w:spacing w:val="-2"/>
              </w:rPr>
              <w:t>)</w:t>
            </w:r>
          </w:p>
          <w:p w14:paraId="771DEED9" w14:textId="1AF2EDDF" w:rsidR="00E4081D" w:rsidRPr="000435BA" w:rsidRDefault="00E4081D" w:rsidP="007E4B7F">
            <w:pPr>
              <w:numPr>
                <w:ilvl w:val="0"/>
                <w:numId w:val="27"/>
              </w:numPr>
              <w:tabs>
                <w:tab w:val="left" w:pos="375"/>
              </w:tabs>
              <w:autoSpaceDE w:val="0"/>
              <w:autoSpaceDN w:val="0"/>
              <w:ind w:left="374" w:hanging="212"/>
              <w:rPr>
                <w:rFonts w:eastAsia="標楷體"/>
              </w:rPr>
            </w:pPr>
            <w:r w:rsidRPr="000435BA">
              <w:rPr>
                <w:rFonts w:eastAsia="標楷體"/>
              </w:rPr>
              <w:t>心臟瓣膜疾病</w:t>
            </w:r>
            <w:r w:rsidR="000435BA">
              <w:rPr>
                <w:rFonts w:eastAsia="標楷體" w:hint="eastAsia"/>
              </w:rPr>
              <w:t xml:space="preserve"> </w:t>
            </w:r>
            <w:r w:rsidR="000435BA">
              <w:rPr>
                <w:rFonts w:eastAsia="標楷體"/>
              </w:rPr>
              <w:t>(</w:t>
            </w:r>
            <w:r w:rsidRPr="000435BA">
              <w:rPr>
                <w:rFonts w:eastAsia="標楷體"/>
              </w:rPr>
              <w:t>主動脈</w:t>
            </w:r>
            <w:proofErr w:type="gramStart"/>
            <w:r w:rsidRPr="000435BA">
              <w:rPr>
                <w:rFonts w:eastAsia="標楷體"/>
              </w:rPr>
              <w:t>瓣</w:t>
            </w:r>
            <w:proofErr w:type="gramEnd"/>
            <w:r w:rsidRPr="000435BA">
              <w:rPr>
                <w:rFonts w:eastAsia="標楷體"/>
              </w:rPr>
              <w:t>狹窄、二尖瓣閉鎖不全</w:t>
            </w:r>
            <w:r w:rsidR="000435BA">
              <w:rPr>
                <w:rFonts w:eastAsia="標楷體" w:hint="eastAsia"/>
              </w:rPr>
              <w:t>)</w:t>
            </w:r>
          </w:p>
          <w:p w14:paraId="5C2A51DC" w14:textId="52610586" w:rsidR="00E4081D" w:rsidRPr="00D4598F" w:rsidRDefault="00E4081D" w:rsidP="00361A5A">
            <w:pPr>
              <w:numPr>
                <w:ilvl w:val="0"/>
                <w:numId w:val="27"/>
              </w:numPr>
              <w:tabs>
                <w:tab w:val="left" w:pos="369"/>
              </w:tabs>
              <w:autoSpaceDE w:val="0"/>
              <w:autoSpaceDN w:val="0"/>
              <w:ind w:left="368" w:hanging="206"/>
              <w:rPr>
                <w:rFonts w:eastAsia="標楷體"/>
                <w:b/>
              </w:rPr>
            </w:pPr>
            <w:r w:rsidRPr="00D4598F">
              <w:rPr>
                <w:rFonts w:eastAsia="標楷體"/>
                <w:spacing w:val="-4"/>
              </w:rPr>
              <w:t>腎結石</w:t>
            </w:r>
          </w:p>
        </w:tc>
      </w:tr>
    </w:tbl>
    <w:p w14:paraId="39348FD0" w14:textId="49B19BB3" w:rsidR="00A143ED" w:rsidRPr="00D4598F" w:rsidRDefault="002850AE" w:rsidP="00361A5A">
      <w:pPr>
        <w:rPr>
          <w:rFonts w:eastAsia="標楷體"/>
          <w:sz w:val="20"/>
          <w:szCs w:val="20"/>
        </w:rPr>
      </w:pPr>
      <w:r>
        <w:rPr>
          <w:rFonts w:eastAsia="標楷體"/>
          <w:noProof/>
          <w:spacing w:val="-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EFAD1" wp14:editId="46AD2269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388188"/>
                <wp:effectExtent l="95250" t="0" r="76200" b="50165"/>
                <wp:wrapNone/>
                <wp:docPr id="262193901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18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BF2AB" id="直線單箭頭接點 2" o:spid="_x0000_s1026" type="#_x0000_t32" style="position:absolute;margin-left:0;margin-top:-.05pt;width:0;height:30.5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</w:p>
    <w:p w14:paraId="3D675CEB" w14:textId="77777777" w:rsidR="00361A5A" w:rsidRPr="00D4598F" w:rsidRDefault="00361A5A" w:rsidP="00361A5A">
      <w:pPr>
        <w:rPr>
          <w:rFonts w:eastAsia="標楷體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85"/>
      </w:tblGrid>
      <w:tr w:rsidR="00E4081D" w:rsidRPr="00D4598F" w14:paraId="28521FAC" w14:textId="77777777" w:rsidTr="000465D7">
        <w:trPr>
          <w:trHeight w:val="850"/>
          <w:jc w:val="center"/>
        </w:trPr>
        <w:tc>
          <w:tcPr>
            <w:tcW w:w="9485" w:type="dxa"/>
            <w:vAlign w:val="center"/>
          </w:tcPr>
          <w:p w14:paraId="3435B69B" w14:textId="77777777" w:rsidR="00E4081D" w:rsidRPr="00D4598F" w:rsidRDefault="00E4081D" w:rsidP="000465D7">
            <w:pPr>
              <w:jc w:val="both"/>
              <w:rPr>
                <w:rFonts w:eastAsia="標楷體"/>
              </w:rPr>
            </w:pPr>
            <w:r w:rsidRPr="00D4598F">
              <w:rPr>
                <w:rFonts w:eastAsia="標楷體"/>
                <w:b/>
                <w:spacing w:val="-2"/>
              </w:rPr>
              <w:t>尿液之氣</w:t>
            </w:r>
            <w:proofErr w:type="gramStart"/>
            <w:r w:rsidRPr="00D4598F">
              <w:rPr>
                <w:rFonts w:eastAsia="標楷體"/>
                <w:b/>
                <w:spacing w:val="-2"/>
              </w:rPr>
              <w:t>相色譜質</w:t>
            </w:r>
            <w:proofErr w:type="gramEnd"/>
            <w:r w:rsidRPr="00D4598F">
              <w:rPr>
                <w:rFonts w:eastAsia="標楷體"/>
                <w:b/>
                <w:spacing w:val="-2"/>
              </w:rPr>
              <w:t>譜分析檢查結果報告</w:t>
            </w:r>
            <w:r w:rsidRPr="00D4598F">
              <w:rPr>
                <w:rFonts w:eastAsia="標楷體"/>
                <w:b/>
                <w:spacing w:val="-2"/>
              </w:rPr>
              <w:t xml:space="preserve"> </w:t>
            </w:r>
            <w:r w:rsidRPr="00D4598F">
              <w:rPr>
                <w:rFonts w:eastAsia="標楷體"/>
                <w:spacing w:val="-4"/>
              </w:rPr>
              <w:t>(</w:t>
            </w:r>
            <w:r w:rsidRPr="00D4598F">
              <w:rPr>
                <w:rFonts w:eastAsia="標楷體"/>
                <w:spacing w:val="-4"/>
              </w:rPr>
              <w:t>必要</w:t>
            </w:r>
            <w:r w:rsidRPr="00D4598F">
              <w:rPr>
                <w:rFonts w:eastAsia="標楷體"/>
                <w:spacing w:val="-4"/>
              </w:rPr>
              <w:t>)</w:t>
            </w:r>
          </w:p>
          <w:p w14:paraId="50DF79D7" w14:textId="00DE4C7C" w:rsidR="00E4081D" w:rsidRPr="00D4598F" w:rsidRDefault="00E4081D" w:rsidP="000465D7">
            <w:pPr>
              <w:numPr>
                <w:ilvl w:val="0"/>
                <w:numId w:val="27"/>
              </w:numPr>
              <w:tabs>
                <w:tab w:val="left" w:pos="375"/>
              </w:tabs>
              <w:autoSpaceDE w:val="0"/>
              <w:autoSpaceDN w:val="0"/>
              <w:ind w:left="374" w:hanging="212"/>
              <w:jc w:val="both"/>
              <w:rPr>
                <w:rFonts w:eastAsia="標楷體"/>
              </w:rPr>
            </w:pPr>
            <w:r w:rsidRPr="00D4598F">
              <w:rPr>
                <w:rFonts w:eastAsia="標楷體"/>
                <w:spacing w:val="-2"/>
              </w:rPr>
              <w:t>尿液有機酸檢查，呈現高濃度的</w:t>
            </w:r>
            <w:proofErr w:type="gramStart"/>
            <w:r w:rsidRPr="00D4598F">
              <w:rPr>
                <w:rFonts w:eastAsia="標楷體"/>
                <w:spacing w:val="-2"/>
              </w:rPr>
              <w:t>尿</w:t>
            </w:r>
            <w:r w:rsidRPr="00D4598F">
              <w:rPr>
                <w:rFonts w:eastAsia="標楷體"/>
              </w:rPr>
              <w:t>黑酸</w:t>
            </w:r>
            <w:proofErr w:type="gramEnd"/>
            <w:r w:rsidR="000435BA">
              <w:rPr>
                <w:rFonts w:eastAsia="標楷體" w:hint="eastAsia"/>
              </w:rPr>
              <w:t xml:space="preserve"> </w:t>
            </w:r>
            <w:r w:rsidRPr="00D4598F">
              <w:rPr>
                <w:rFonts w:eastAsia="標楷體"/>
              </w:rPr>
              <w:t>(</w:t>
            </w:r>
            <w:r w:rsidR="00361A5A" w:rsidRPr="00D4598F">
              <w:rPr>
                <w:rFonts w:eastAsia="標楷體" w:hint="eastAsia"/>
              </w:rPr>
              <w:t>H</w:t>
            </w:r>
            <w:r w:rsidRPr="00D4598F">
              <w:rPr>
                <w:rFonts w:eastAsia="標楷體"/>
              </w:rPr>
              <w:t xml:space="preserve">omogentisic </w:t>
            </w:r>
            <w:r w:rsidR="001356A9">
              <w:rPr>
                <w:rFonts w:eastAsia="標楷體"/>
              </w:rPr>
              <w:t>a</w:t>
            </w:r>
            <w:r w:rsidRPr="00D4598F">
              <w:rPr>
                <w:rFonts w:eastAsia="標楷體"/>
              </w:rPr>
              <w:t>cid)</w:t>
            </w:r>
          </w:p>
        </w:tc>
      </w:tr>
    </w:tbl>
    <w:p w14:paraId="7FF39366" w14:textId="5F4C78C5" w:rsidR="00361A5A" w:rsidRPr="00D4598F" w:rsidRDefault="002850AE" w:rsidP="00361A5A">
      <w:pPr>
        <w:rPr>
          <w:rFonts w:eastAsia="標楷體"/>
          <w:sz w:val="20"/>
          <w:szCs w:val="20"/>
        </w:rPr>
      </w:pPr>
      <w:r>
        <w:rPr>
          <w:rFonts w:eastAsia="標楷體"/>
          <w:noProof/>
          <w:spacing w:val="-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213E2" wp14:editId="27AE364F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388188"/>
                <wp:effectExtent l="95250" t="0" r="76200" b="50165"/>
                <wp:wrapNone/>
                <wp:docPr id="6633285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18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25754" id="直線單箭頭接點 2" o:spid="_x0000_s1026" type="#_x0000_t32" style="position:absolute;margin-left:0;margin-top:-.05pt;width:0;height:30.5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</w:p>
    <w:p w14:paraId="3E6AB979" w14:textId="77777777" w:rsidR="00361A5A" w:rsidRPr="00D4598F" w:rsidRDefault="00361A5A" w:rsidP="00361A5A">
      <w:pPr>
        <w:rPr>
          <w:rFonts w:eastAsia="標楷體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83"/>
      </w:tblGrid>
      <w:tr w:rsidR="00E4081D" w:rsidRPr="00D4598F" w14:paraId="5D4624B9" w14:textId="77777777" w:rsidTr="000465D7">
        <w:trPr>
          <w:trHeight w:val="855"/>
          <w:jc w:val="center"/>
        </w:trPr>
        <w:tc>
          <w:tcPr>
            <w:tcW w:w="9483" w:type="dxa"/>
            <w:vAlign w:val="center"/>
          </w:tcPr>
          <w:p w14:paraId="7B8ECC05" w14:textId="77777777" w:rsidR="00E4081D" w:rsidRPr="00D4598F" w:rsidRDefault="00E4081D" w:rsidP="000465D7">
            <w:pPr>
              <w:spacing w:line="332" w:lineRule="exact"/>
              <w:jc w:val="both"/>
              <w:rPr>
                <w:rFonts w:eastAsia="標楷體"/>
              </w:rPr>
            </w:pPr>
            <w:r w:rsidRPr="00D4598F">
              <w:rPr>
                <w:rFonts w:eastAsia="標楷體"/>
                <w:b/>
                <w:spacing w:val="-3"/>
              </w:rPr>
              <w:t>基因檢測報告結果</w:t>
            </w:r>
            <w:r w:rsidRPr="00D4598F">
              <w:rPr>
                <w:rFonts w:eastAsia="標楷體"/>
                <w:b/>
                <w:spacing w:val="-3"/>
              </w:rPr>
              <w:t xml:space="preserve"> </w:t>
            </w:r>
            <w:r w:rsidRPr="00D4598F">
              <w:rPr>
                <w:rFonts w:eastAsia="標楷體"/>
                <w:spacing w:val="-3"/>
              </w:rPr>
              <w:t>(</w:t>
            </w:r>
            <w:r w:rsidRPr="00D4598F">
              <w:rPr>
                <w:rFonts w:eastAsia="標楷體"/>
                <w:spacing w:val="-3"/>
              </w:rPr>
              <w:t>必要</w:t>
            </w:r>
            <w:r w:rsidRPr="00D4598F">
              <w:rPr>
                <w:rFonts w:eastAsia="標楷體"/>
                <w:spacing w:val="-3"/>
              </w:rPr>
              <w:t>)</w:t>
            </w:r>
          </w:p>
          <w:p w14:paraId="7EE9754E" w14:textId="6AA7CAEE" w:rsidR="00E4081D" w:rsidRPr="00D4598F" w:rsidRDefault="00E4081D" w:rsidP="000465D7">
            <w:pPr>
              <w:numPr>
                <w:ilvl w:val="0"/>
                <w:numId w:val="27"/>
              </w:numPr>
              <w:tabs>
                <w:tab w:val="left" w:pos="375"/>
              </w:tabs>
              <w:autoSpaceDE w:val="0"/>
              <w:autoSpaceDN w:val="0"/>
              <w:ind w:left="374" w:hanging="212"/>
              <w:jc w:val="both"/>
              <w:rPr>
                <w:rFonts w:eastAsia="標楷體"/>
              </w:rPr>
            </w:pPr>
            <w:r w:rsidRPr="00D4598F">
              <w:rPr>
                <w:rFonts w:eastAsia="標楷體"/>
                <w:spacing w:val="-6"/>
              </w:rPr>
              <w:t>具兩個</w:t>
            </w:r>
            <w:r w:rsidRPr="00D4598F">
              <w:rPr>
                <w:rFonts w:eastAsia="標楷體"/>
                <w:spacing w:val="-6"/>
              </w:rPr>
              <w:t xml:space="preserve"> </w:t>
            </w:r>
            <w:r w:rsidRPr="00D4598F">
              <w:rPr>
                <w:rFonts w:eastAsia="標楷體"/>
                <w:i/>
                <w:sz w:val="26"/>
              </w:rPr>
              <w:t>HGD</w:t>
            </w:r>
            <w:r w:rsidRPr="00D4598F">
              <w:rPr>
                <w:rFonts w:eastAsia="標楷體"/>
                <w:i/>
                <w:spacing w:val="-33"/>
                <w:sz w:val="26"/>
              </w:rPr>
              <w:t xml:space="preserve"> </w:t>
            </w:r>
            <w:r w:rsidRPr="00D4598F">
              <w:rPr>
                <w:rFonts w:eastAsia="標楷體"/>
              </w:rPr>
              <w:t>致病性變異</w:t>
            </w:r>
            <w:r w:rsidRPr="00D4598F">
              <w:rPr>
                <w:rFonts w:eastAsia="標楷體"/>
              </w:rPr>
              <w:t xml:space="preserve"> </w:t>
            </w:r>
            <w:r w:rsidRPr="00D4598F">
              <w:rPr>
                <w:rFonts w:eastAsia="標楷體"/>
                <w:spacing w:val="-2"/>
              </w:rPr>
              <w:t>(</w:t>
            </w:r>
            <w:r w:rsidRPr="00D4598F">
              <w:rPr>
                <w:rFonts w:eastAsia="標楷體"/>
                <w:spacing w:val="-2"/>
              </w:rPr>
              <w:t>體染色體隱性遺傳</w:t>
            </w:r>
            <w:r w:rsidRPr="00D4598F">
              <w:rPr>
                <w:rFonts w:eastAsia="標楷體"/>
                <w:spacing w:val="-2"/>
              </w:rPr>
              <w:t>)</w:t>
            </w:r>
          </w:p>
        </w:tc>
      </w:tr>
    </w:tbl>
    <w:p w14:paraId="1666E185" w14:textId="29565E8B" w:rsidR="00361A5A" w:rsidRPr="00D4598F" w:rsidRDefault="002850AE" w:rsidP="00361A5A">
      <w:pPr>
        <w:rPr>
          <w:rFonts w:eastAsia="標楷體"/>
          <w:sz w:val="20"/>
          <w:szCs w:val="20"/>
        </w:rPr>
      </w:pPr>
      <w:r>
        <w:rPr>
          <w:rFonts w:eastAsia="標楷體"/>
          <w:noProof/>
          <w:spacing w:val="-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5CDAA" wp14:editId="418A5CE1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388188"/>
                <wp:effectExtent l="95250" t="0" r="76200" b="50165"/>
                <wp:wrapNone/>
                <wp:docPr id="557977291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18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61C7B" id="直線單箭頭接點 2" o:spid="_x0000_s1026" type="#_x0000_t32" style="position:absolute;margin-left:0;margin-top:-.05pt;width:0;height:30.5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</w:p>
    <w:p w14:paraId="03E65A73" w14:textId="77777777" w:rsidR="00361A5A" w:rsidRPr="00D4598F" w:rsidRDefault="00361A5A" w:rsidP="00361A5A">
      <w:pPr>
        <w:rPr>
          <w:rFonts w:eastAsia="標楷體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4081D" w:rsidRPr="00D4598F" w14:paraId="5A866767" w14:textId="77777777" w:rsidTr="00361A5A">
        <w:trPr>
          <w:jc w:val="center"/>
        </w:trPr>
        <w:tc>
          <w:tcPr>
            <w:tcW w:w="9628" w:type="dxa"/>
            <w:vAlign w:val="center"/>
          </w:tcPr>
          <w:p w14:paraId="0D5A4143" w14:textId="77777777" w:rsidR="00E4081D" w:rsidRPr="00D4598F" w:rsidRDefault="00E4081D" w:rsidP="00361A5A">
            <w:pPr>
              <w:jc w:val="center"/>
              <w:rPr>
                <w:rFonts w:eastAsia="標楷體"/>
                <w:b/>
              </w:rPr>
            </w:pPr>
            <w:r w:rsidRPr="00D4598F">
              <w:rPr>
                <w:rFonts w:eastAsia="標楷體"/>
                <w:b/>
                <w:spacing w:val="-7"/>
              </w:rPr>
              <w:t>確診</w:t>
            </w:r>
          </w:p>
        </w:tc>
      </w:tr>
    </w:tbl>
    <w:p w14:paraId="7C096BB1" w14:textId="77777777" w:rsidR="00DC7A32" w:rsidRPr="00D4598F" w:rsidRDefault="00DC7A32" w:rsidP="000D1AB2">
      <w:pPr>
        <w:widowControl/>
        <w:snapToGrid w:val="0"/>
        <w:rPr>
          <w:rFonts w:eastAsia="標楷體"/>
          <w:b/>
          <w:sz w:val="20"/>
          <w:szCs w:val="20"/>
        </w:rPr>
      </w:pPr>
    </w:p>
    <w:p w14:paraId="1E42655E" w14:textId="7B2222BD" w:rsidR="00DC7A32" w:rsidRPr="00D4598F" w:rsidRDefault="00DC7A32" w:rsidP="000D1AB2">
      <w:pPr>
        <w:widowControl/>
        <w:snapToGrid w:val="0"/>
        <w:rPr>
          <w:rFonts w:eastAsia="標楷體"/>
          <w:b/>
          <w:sz w:val="20"/>
          <w:szCs w:val="20"/>
        </w:rPr>
      </w:pPr>
    </w:p>
    <w:p w14:paraId="61EE1CA8" w14:textId="6F0141B3" w:rsidR="000D1AB2" w:rsidRPr="00D4598F" w:rsidRDefault="002A770D" w:rsidP="000D1AB2">
      <w:pPr>
        <w:widowControl/>
        <w:snapToGrid w:val="0"/>
        <w:rPr>
          <w:rFonts w:eastAsia="標楷體"/>
          <w:b/>
          <w:sz w:val="20"/>
          <w:szCs w:val="20"/>
        </w:rPr>
      </w:pPr>
      <w:r w:rsidRPr="00D4598F">
        <w:rPr>
          <w:rFonts w:eastAsia="標楷體"/>
          <w:b/>
          <w:sz w:val="20"/>
          <w:szCs w:val="20"/>
        </w:rPr>
        <w:t>參考文獻</w:t>
      </w:r>
    </w:p>
    <w:p w14:paraId="3148E736" w14:textId="77777777" w:rsidR="00B05F56" w:rsidRPr="00D4598F" w:rsidRDefault="00B05F56" w:rsidP="00361A5A">
      <w:pPr>
        <w:pStyle w:val="a4"/>
        <w:widowControl/>
        <w:numPr>
          <w:ilvl w:val="0"/>
          <w:numId w:val="33"/>
        </w:numPr>
        <w:snapToGrid w:val="0"/>
        <w:ind w:leftChars="0"/>
        <w:rPr>
          <w:rFonts w:eastAsia="標楷體"/>
          <w:color w:val="222222"/>
          <w:kern w:val="0"/>
        </w:rPr>
      </w:pPr>
      <w:r w:rsidRPr="00D4598F">
        <w:rPr>
          <w:rFonts w:eastAsia="標楷體"/>
          <w:color w:val="222222"/>
          <w:kern w:val="0"/>
        </w:rPr>
        <w:t xml:space="preserve">Sharabi, A. F., &amp; </w:t>
      </w:r>
      <w:proofErr w:type="spellStart"/>
      <w:r w:rsidRPr="00D4598F">
        <w:rPr>
          <w:rFonts w:eastAsia="標楷體"/>
          <w:color w:val="222222"/>
          <w:kern w:val="0"/>
        </w:rPr>
        <w:t>Goudar</w:t>
      </w:r>
      <w:proofErr w:type="spellEnd"/>
      <w:r w:rsidRPr="00D4598F">
        <w:rPr>
          <w:rFonts w:eastAsia="標楷體"/>
          <w:color w:val="222222"/>
          <w:kern w:val="0"/>
        </w:rPr>
        <w:t xml:space="preserve">, R. B. (2020). Alkaptonuria. </w:t>
      </w:r>
      <w:proofErr w:type="spellStart"/>
      <w:r w:rsidRPr="00D4598F">
        <w:rPr>
          <w:rFonts w:eastAsia="標楷體"/>
          <w:color w:val="222222"/>
          <w:kern w:val="0"/>
        </w:rPr>
        <w:t>StatPearls</w:t>
      </w:r>
      <w:proofErr w:type="spellEnd"/>
      <w:r w:rsidRPr="00D4598F">
        <w:rPr>
          <w:rFonts w:eastAsia="標楷體"/>
          <w:color w:val="222222"/>
          <w:kern w:val="0"/>
        </w:rPr>
        <w:t xml:space="preserve"> [Internet].</w:t>
      </w:r>
    </w:p>
    <w:p w14:paraId="54DACFF1" w14:textId="77777777" w:rsidR="00B05F56" w:rsidRPr="00D4598F" w:rsidRDefault="00B05F56" w:rsidP="00361A5A">
      <w:pPr>
        <w:pStyle w:val="a4"/>
        <w:widowControl/>
        <w:numPr>
          <w:ilvl w:val="0"/>
          <w:numId w:val="33"/>
        </w:numPr>
        <w:snapToGrid w:val="0"/>
        <w:ind w:leftChars="0"/>
        <w:rPr>
          <w:rFonts w:eastAsia="標楷體"/>
          <w:color w:val="222222"/>
          <w:kern w:val="0"/>
        </w:rPr>
      </w:pPr>
      <w:proofErr w:type="spellStart"/>
      <w:r w:rsidRPr="00D4598F">
        <w:rPr>
          <w:rFonts w:eastAsia="標楷體"/>
          <w:color w:val="222222"/>
          <w:kern w:val="0"/>
        </w:rPr>
        <w:t>Introne</w:t>
      </w:r>
      <w:proofErr w:type="spellEnd"/>
      <w:r w:rsidRPr="00D4598F">
        <w:rPr>
          <w:rFonts w:eastAsia="標楷體"/>
          <w:color w:val="222222"/>
          <w:kern w:val="0"/>
        </w:rPr>
        <w:t xml:space="preserve">, W. J., &amp; Gahl, W. A. (2016). Alkaptonuria. </w:t>
      </w:r>
      <w:proofErr w:type="spellStart"/>
      <w:r w:rsidRPr="00D4598F">
        <w:rPr>
          <w:rFonts w:eastAsia="標楷體"/>
          <w:color w:val="222222"/>
          <w:kern w:val="0"/>
        </w:rPr>
        <w:t>GeneReviews</w:t>
      </w:r>
      <w:proofErr w:type="spellEnd"/>
      <w:r w:rsidRPr="00D4598F">
        <w:rPr>
          <w:rFonts w:eastAsia="標楷體"/>
          <w:color w:val="222222"/>
          <w:kern w:val="0"/>
        </w:rPr>
        <w:t>®[Internet].</w:t>
      </w:r>
    </w:p>
    <w:p w14:paraId="69683BC5" w14:textId="77777777" w:rsidR="00B05F56" w:rsidRPr="00D4598F" w:rsidRDefault="00B05F56" w:rsidP="00361A5A">
      <w:pPr>
        <w:pStyle w:val="a4"/>
        <w:widowControl/>
        <w:numPr>
          <w:ilvl w:val="0"/>
          <w:numId w:val="33"/>
        </w:numPr>
        <w:snapToGrid w:val="0"/>
        <w:ind w:leftChars="0"/>
        <w:rPr>
          <w:rFonts w:eastAsia="標楷體"/>
          <w:color w:val="222222"/>
          <w:kern w:val="0"/>
        </w:rPr>
      </w:pPr>
      <w:proofErr w:type="spellStart"/>
      <w:r w:rsidRPr="00D4598F">
        <w:rPr>
          <w:rFonts w:eastAsia="標楷體"/>
          <w:color w:val="222222"/>
          <w:kern w:val="0"/>
        </w:rPr>
        <w:t>Zatkova</w:t>
      </w:r>
      <w:proofErr w:type="spellEnd"/>
      <w:r w:rsidRPr="00D4598F">
        <w:rPr>
          <w:rFonts w:eastAsia="標楷體"/>
          <w:color w:val="222222"/>
          <w:kern w:val="0"/>
        </w:rPr>
        <w:t xml:space="preserve">, A., Ranganath, L., &amp; </w:t>
      </w:r>
      <w:proofErr w:type="spellStart"/>
      <w:r w:rsidRPr="00D4598F">
        <w:rPr>
          <w:rFonts w:eastAsia="標楷體"/>
          <w:color w:val="222222"/>
          <w:kern w:val="0"/>
        </w:rPr>
        <w:t>Kadasi</w:t>
      </w:r>
      <w:proofErr w:type="spellEnd"/>
      <w:r w:rsidRPr="00D4598F">
        <w:rPr>
          <w:rFonts w:eastAsia="標楷體"/>
          <w:color w:val="222222"/>
          <w:kern w:val="0"/>
        </w:rPr>
        <w:t>, L. (2020). Alkaptonuria: current perspectives. The application of clinical genetics, 13, 37.</w:t>
      </w:r>
    </w:p>
    <w:p w14:paraId="5DCA5813" w14:textId="165F8E44" w:rsidR="003C2317" w:rsidRPr="00D4598F" w:rsidRDefault="00B05F56" w:rsidP="00361A5A">
      <w:pPr>
        <w:pStyle w:val="a4"/>
        <w:widowControl/>
        <w:numPr>
          <w:ilvl w:val="0"/>
          <w:numId w:val="33"/>
        </w:numPr>
        <w:snapToGrid w:val="0"/>
        <w:ind w:leftChars="0"/>
        <w:rPr>
          <w:rFonts w:eastAsia="標楷體"/>
          <w:color w:val="222222"/>
          <w:kern w:val="0"/>
        </w:rPr>
      </w:pPr>
      <w:r w:rsidRPr="00D4598F">
        <w:rPr>
          <w:rFonts w:eastAsia="標楷體"/>
          <w:color w:val="222222"/>
          <w:kern w:val="0"/>
        </w:rPr>
        <w:t>Mistry, J. B., Bukhari, M., &amp; Taylor, A. M. (2013). Alkaptonuria. Rare Diseases, 1(1), e27475.</w:t>
      </w:r>
    </w:p>
    <w:sectPr w:rsidR="003C2317" w:rsidRPr="00D4598F" w:rsidSect="00E139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343B" w14:textId="77777777" w:rsidR="0069468E" w:rsidRDefault="0069468E" w:rsidP="00A4599B">
      <w:r>
        <w:separator/>
      </w:r>
    </w:p>
  </w:endnote>
  <w:endnote w:type="continuationSeparator" w:id="0">
    <w:p w14:paraId="315D0A8B" w14:textId="77777777" w:rsidR="0069468E" w:rsidRDefault="0069468E" w:rsidP="00A4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BCF9" w14:textId="77777777" w:rsidR="0069468E" w:rsidRDefault="0069468E" w:rsidP="00A4599B">
      <w:r>
        <w:separator/>
      </w:r>
    </w:p>
  </w:footnote>
  <w:footnote w:type="continuationSeparator" w:id="0">
    <w:p w14:paraId="1EC37DE8" w14:textId="77777777" w:rsidR="0069468E" w:rsidRDefault="0069468E" w:rsidP="00A4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DFB"/>
    <w:multiLevelType w:val="hybridMultilevel"/>
    <w:tmpl w:val="EB641EE2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E76BA3"/>
    <w:multiLevelType w:val="hybridMultilevel"/>
    <w:tmpl w:val="6AB06796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135CC"/>
    <w:multiLevelType w:val="hybridMultilevel"/>
    <w:tmpl w:val="C0227410"/>
    <w:lvl w:ilvl="0" w:tplc="0F6CEDC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11D37"/>
    <w:multiLevelType w:val="hybridMultilevel"/>
    <w:tmpl w:val="BDEA48F0"/>
    <w:lvl w:ilvl="0" w:tplc="39F0FB06">
      <w:start w:val="1"/>
      <w:numFmt w:val="upperLetter"/>
      <w:lvlText w:val="%1."/>
      <w:lvlJc w:val="left"/>
      <w:pPr>
        <w:ind w:left="240" w:hanging="360"/>
      </w:pPr>
    </w:lvl>
    <w:lvl w:ilvl="1" w:tplc="04090019">
      <w:start w:val="1"/>
      <w:numFmt w:val="ideographTraditional"/>
      <w:lvlText w:val="%2、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>
      <w:start w:val="1"/>
      <w:numFmt w:val="decimal"/>
      <w:lvlText w:val="%4."/>
      <w:lvlJc w:val="left"/>
      <w:pPr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760" w:hanging="480"/>
      </w:pPr>
    </w:lvl>
    <w:lvl w:ilvl="6" w:tplc="0409000F">
      <w:start w:val="1"/>
      <w:numFmt w:val="decimal"/>
      <w:lvlText w:val="%7."/>
      <w:lvlJc w:val="left"/>
      <w:pPr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16724389"/>
    <w:multiLevelType w:val="hybridMultilevel"/>
    <w:tmpl w:val="86329D5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E6CEF5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7D160F2"/>
    <w:multiLevelType w:val="hybridMultilevel"/>
    <w:tmpl w:val="BF2A3776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437E70"/>
    <w:multiLevelType w:val="hybridMultilevel"/>
    <w:tmpl w:val="BA68A128"/>
    <w:lvl w:ilvl="0" w:tplc="1082C8E4">
      <w:start w:val="1"/>
      <w:numFmt w:val="decimal"/>
      <w:lvlText w:val="%1."/>
      <w:lvlJc w:val="left"/>
      <w:pPr>
        <w:ind w:left="710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60728D7A">
      <w:numFmt w:val="bullet"/>
      <w:lvlText w:val="•"/>
      <w:lvlJc w:val="left"/>
      <w:pPr>
        <w:ind w:left="1535" w:hanging="483"/>
      </w:pPr>
      <w:rPr>
        <w:rFonts w:hint="default"/>
        <w:lang w:val="en-US" w:eastAsia="en-US" w:bidi="ar-SA"/>
      </w:rPr>
    </w:lvl>
    <w:lvl w:ilvl="2" w:tplc="124C621A">
      <w:numFmt w:val="bullet"/>
      <w:lvlText w:val="•"/>
      <w:lvlJc w:val="left"/>
      <w:pPr>
        <w:ind w:left="2350" w:hanging="483"/>
      </w:pPr>
      <w:rPr>
        <w:rFonts w:hint="default"/>
        <w:lang w:val="en-US" w:eastAsia="en-US" w:bidi="ar-SA"/>
      </w:rPr>
    </w:lvl>
    <w:lvl w:ilvl="3" w:tplc="E042CEB8">
      <w:numFmt w:val="bullet"/>
      <w:lvlText w:val="•"/>
      <w:lvlJc w:val="left"/>
      <w:pPr>
        <w:ind w:left="3165" w:hanging="483"/>
      </w:pPr>
      <w:rPr>
        <w:rFonts w:hint="default"/>
        <w:lang w:val="en-US" w:eastAsia="en-US" w:bidi="ar-SA"/>
      </w:rPr>
    </w:lvl>
    <w:lvl w:ilvl="4" w:tplc="1730E6F8">
      <w:numFmt w:val="bullet"/>
      <w:lvlText w:val="•"/>
      <w:lvlJc w:val="left"/>
      <w:pPr>
        <w:ind w:left="3980" w:hanging="483"/>
      </w:pPr>
      <w:rPr>
        <w:rFonts w:hint="default"/>
        <w:lang w:val="en-US" w:eastAsia="en-US" w:bidi="ar-SA"/>
      </w:rPr>
    </w:lvl>
    <w:lvl w:ilvl="5" w:tplc="61381770">
      <w:numFmt w:val="bullet"/>
      <w:lvlText w:val="•"/>
      <w:lvlJc w:val="left"/>
      <w:pPr>
        <w:ind w:left="4795" w:hanging="483"/>
      </w:pPr>
      <w:rPr>
        <w:rFonts w:hint="default"/>
        <w:lang w:val="en-US" w:eastAsia="en-US" w:bidi="ar-SA"/>
      </w:rPr>
    </w:lvl>
    <w:lvl w:ilvl="6" w:tplc="8766C08E">
      <w:numFmt w:val="bullet"/>
      <w:lvlText w:val="•"/>
      <w:lvlJc w:val="left"/>
      <w:pPr>
        <w:ind w:left="5610" w:hanging="483"/>
      </w:pPr>
      <w:rPr>
        <w:rFonts w:hint="default"/>
        <w:lang w:val="en-US" w:eastAsia="en-US" w:bidi="ar-SA"/>
      </w:rPr>
    </w:lvl>
    <w:lvl w:ilvl="7" w:tplc="A95844B6">
      <w:numFmt w:val="bullet"/>
      <w:lvlText w:val="•"/>
      <w:lvlJc w:val="left"/>
      <w:pPr>
        <w:ind w:left="6425" w:hanging="483"/>
      </w:pPr>
      <w:rPr>
        <w:rFonts w:hint="default"/>
        <w:lang w:val="en-US" w:eastAsia="en-US" w:bidi="ar-SA"/>
      </w:rPr>
    </w:lvl>
    <w:lvl w:ilvl="8" w:tplc="6C84744E">
      <w:numFmt w:val="bullet"/>
      <w:lvlText w:val="•"/>
      <w:lvlJc w:val="left"/>
      <w:pPr>
        <w:ind w:left="7240" w:hanging="483"/>
      </w:pPr>
      <w:rPr>
        <w:rFonts w:hint="default"/>
        <w:lang w:val="en-US" w:eastAsia="en-US" w:bidi="ar-SA"/>
      </w:rPr>
    </w:lvl>
  </w:abstractNum>
  <w:abstractNum w:abstractNumId="7" w15:restartNumberingAfterBreak="0">
    <w:nsid w:val="1A1F43E8"/>
    <w:multiLevelType w:val="hybridMultilevel"/>
    <w:tmpl w:val="9586A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4309C"/>
    <w:multiLevelType w:val="hybridMultilevel"/>
    <w:tmpl w:val="3764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094C17"/>
    <w:multiLevelType w:val="hybridMultilevel"/>
    <w:tmpl w:val="A9025C88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6B43F9"/>
    <w:multiLevelType w:val="hybridMultilevel"/>
    <w:tmpl w:val="2738105E"/>
    <w:lvl w:ilvl="0" w:tplc="51E093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963336"/>
    <w:multiLevelType w:val="hybridMultilevel"/>
    <w:tmpl w:val="B53651CE"/>
    <w:lvl w:ilvl="0" w:tplc="AE6CEF5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0E2E12"/>
    <w:multiLevelType w:val="hybridMultilevel"/>
    <w:tmpl w:val="522007C4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8806801"/>
    <w:multiLevelType w:val="hybridMultilevel"/>
    <w:tmpl w:val="D12AC03A"/>
    <w:lvl w:ilvl="0" w:tplc="11CC0F06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15" w15:restartNumberingAfterBreak="0">
    <w:nsid w:val="2DAA115F"/>
    <w:multiLevelType w:val="hybridMultilevel"/>
    <w:tmpl w:val="3764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83BED"/>
    <w:multiLevelType w:val="hybridMultilevel"/>
    <w:tmpl w:val="51B02170"/>
    <w:lvl w:ilvl="0" w:tplc="8730DB82">
      <w:numFmt w:val="bullet"/>
      <w:lvlText w:val="□"/>
      <w:lvlJc w:val="left"/>
      <w:pPr>
        <w:ind w:left="421" w:hanging="279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6CEF54">
      <w:start w:val="1"/>
      <w:numFmt w:val="bullet"/>
      <w:lvlText w:val="□"/>
      <w:lvlJc w:val="left"/>
      <w:pPr>
        <w:ind w:left="934" w:hanging="480"/>
      </w:pPr>
      <w:rPr>
        <w:rFonts w:ascii="標楷體" w:eastAsia="標楷體" w:hAnsi="標楷體" w:hint="eastAsia"/>
      </w:rPr>
    </w:lvl>
    <w:lvl w:ilvl="2" w:tplc="BF6050EE">
      <w:numFmt w:val="bullet"/>
      <w:lvlText w:val="•"/>
      <w:lvlJc w:val="left"/>
      <w:pPr>
        <w:ind w:left="1600" w:hanging="279"/>
      </w:pPr>
      <w:rPr>
        <w:rFonts w:hint="default"/>
        <w:lang w:val="en-US" w:eastAsia="en-US" w:bidi="ar-SA"/>
      </w:rPr>
    </w:lvl>
    <w:lvl w:ilvl="3" w:tplc="275E8348">
      <w:numFmt w:val="bullet"/>
      <w:lvlText w:val="•"/>
      <w:lvlJc w:val="left"/>
      <w:pPr>
        <w:ind w:left="2473" w:hanging="279"/>
      </w:pPr>
      <w:rPr>
        <w:rFonts w:hint="default"/>
        <w:lang w:val="en-US" w:eastAsia="en-US" w:bidi="ar-SA"/>
      </w:rPr>
    </w:lvl>
    <w:lvl w:ilvl="4" w:tplc="FF96B230">
      <w:numFmt w:val="bullet"/>
      <w:lvlText w:val="•"/>
      <w:lvlJc w:val="left"/>
      <w:pPr>
        <w:ind w:left="3346" w:hanging="279"/>
      </w:pPr>
      <w:rPr>
        <w:rFonts w:hint="default"/>
        <w:lang w:val="en-US" w:eastAsia="en-US" w:bidi="ar-SA"/>
      </w:rPr>
    </w:lvl>
    <w:lvl w:ilvl="5" w:tplc="6B2CF972">
      <w:numFmt w:val="bullet"/>
      <w:lvlText w:val="•"/>
      <w:lvlJc w:val="left"/>
      <w:pPr>
        <w:ind w:left="4219" w:hanging="279"/>
      </w:pPr>
      <w:rPr>
        <w:rFonts w:hint="default"/>
        <w:lang w:val="en-US" w:eastAsia="en-US" w:bidi="ar-SA"/>
      </w:rPr>
    </w:lvl>
    <w:lvl w:ilvl="6" w:tplc="4AAAB85C">
      <w:numFmt w:val="bullet"/>
      <w:lvlText w:val="•"/>
      <w:lvlJc w:val="left"/>
      <w:pPr>
        <w:ind w:left="5092" w:hanging="279"/>
      </w:pPr>
      <w:rPr>
        <w:rFonts w:hint="default"/>
        <w:lang w:val="en-US" w:eastAsia="en-US" w:bidi="ar-SA"/>
      </w:rPr>
    </w:lvl>
    <w:lvl w:ilvl="7" w:tplc="2214C76C">
      <w:numFmt w:val="bullet"/>
      <w:lvlText w:val="•"/>
      <w:lvlJc w:val="left"/>
      <w:pPr>
        <w:ind w:left="5964" w:hanging="279"/>
      </w:pPr>
      <w:rPr>
        <w:rFonts w:hint="default"/>
        <w:lang w:val="en-US" w:eastAsia="en-US" w:bidi="ar-SA"/>
      </w:rPr>
    </w:lvl>
    <w:lvl w:ilvl="8" w:tplc="14568B22">
      <w:numFmt w:val="bullet"/>
      <w:lvlText w:val="•"/>
      <w:lvlJc w:val="left"/>
      <w:pPr>
        <w:ind w:left="6837" w:hanging="279"/>
      </w:pPr>
      <w:rPr>
        <w:rFonts w:hint="default"/>
        <w:lang w:val="en-US" w:eastAsia="en-US" w:bidi="ar-SA"/>
      </w:rPr>
    </w:lvl>
  </w:abstractNum>
  <w:abstractNum w:abstractNumId="17" w15:restartNumberingAfterBreak="0">
    <w:nsid w:val="442E4D31"/>
    <w:multiLevelType w:val="hybridMultilevel"/>
    <w:tmpl w:val="84C4B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1A2BEF"/>
    <w:multiLevelType w:val="hybridMultilevel"/>
    <w:tmpl w:val="DD70C1D0"/>
    <w:lvl w:ilvl="0" w:tplc="8730DB82">
      <w:numFmt w:val="bullet"/>
      <w:lvlText w:val="□"/>
      <w:lvlJc w:val="left"/>
      <w:pPr>
        <w:ind w:left="329" w:hanging="21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6CEF54">
      <w:start w:val="1"/>
      <w:numFmt w:val="bullet"/>
      <w:lvlText w:val="□"/>
      <w:lvlJc w:val="left"/>
      <w:pPr>
        <w:ind w:left="837" w:hanging="480"/>
      </w:pPr>
      <w:rPr>
        <w:rFonts w:ascii="標楷體" w:eastAsia="標楷體" w:hAnsi="標楷體" w:hint="eastAsia"/>
      </w:rPr>
    </w:lvl>
    <w:lvl w:ilvl="2" w:tplc="43CEB2F6">
      <w:numFmt w:val="bullet"/>
      <w:lvlText w:val="•"/>
      <w:lvlJc w:val="left"/>
      <w:pPr>
        <w:ind w:left="1136" w:hanging="212"/>
      </w:pPr>
      <w:rPr>
        <w:rFonts w:hint="default"/>
        <w:lang w:val="en-US" w:eastAsia="en-US" w:bidi="ar-SA"/>
      </w:rPr>
    </w:lvl>
    <w:lvl w:ilvl="3" w:tplc="FC948322">
      <w:numFmt w:val="bullet"/>
      <w:lvlText w:val="•"/>
      <w:lvlJc w:val="left"/>
      <w:pPr>
        <w:ind w:left="1712" w:hanging="212"/>
      </w:pPr>
      <w:rPr>
        <w:rFonts w:hint="default"/>
        <w:lang w:val="en-US" w:eastAsia="en-US" w:bidi="ar-SA"/>
      </w:rPr>
    </w:lvl>
    <w:lvl w:ilvl="4" w:tplc="38AEB2E4">
      <w:numFmt w:val="bullet"/>
      <w:lvlText w:val="•"/>
      <w:lvlJc w:val="left"/>
      <w:pPr>
        <w:ind w:left="2288" w:hanging="212"/>
      </w:pPr>
      <w:rPr>
        <w:rFonts w:hint="default"/>
        <w:lang w:val="en-US" w:eastAsia="en-US" w:bidi="ar-SA"/>
      </w:rPr>
    </w:lvl>
    <w:lvl w:ilvl="5" w:tplc="662AC4C0">
      <w:numFmt w:val="bullet"/>
      <w:lvlText w:val="•"/>
      <w:lvlJc w:val="left"/>
      <w:pPr>
        <w:ind w:left="2864" w:hanging="212"/>
      </w:pPr>
      <w:rPr>
        <w:rFonts w:hint="default"/>
        <w:lang w:val="en-US" w:eastAsia="en-US" w:bidi="ar-SA"/>
      </w:rPr>
    </w:lvl>
    <w:lvl w:ilvl="6" w:tplc="7BAE37FC">
      <w:numFmt w:val="bullet"/>
      <w:lvlText w:val="•"/>
      <w:lvlJc w:val="left"/>
      <w:pPr>
        <w:ind w:left="3440" w:hanging="212"/>
      </w:pPr>
      <w:rPr>
        <w:rFonts w:hint="default"/>
        <w:lang w:val="en-US" w:eastAsia="en-US" w:bidi="ar-SA"/>
      </w:rPr>
    </w:lvl>
    <w:lvl w:ilvl="7" w:tplc="4E6616E8">
      <w:numFmt w:val="bullet"/>
      <w:lvlText w:val="•"/>
      <w:lvlJc w:val="left"/>
      <w:pPr>
        <w:ind w:left="4016" w:hanging="212"/>
      </w:pPr>
      <w:rPr>
        <w:rFonts w:hint="default"/>
        <w:lang w:val="en-US" w:eastAsia="en-US" w:bidi="ar-SA"/>
      </w:rPr>
    </w:lvl>
    <w:lvl w:ilvl="8" w:tplc="03DC5870">
      <w:numFmt w:val="bullet"/>
      <w:lvlText w:val="•"/>
      <w:lvlJc w:val="left"/>
      <w:pPr>
        <w:ind w:left="4592" w:hanging="212"/>
      </w:pPr>
      <w:rPr>
        <w:rFonts w:hint="default"/>
        <w:lang w:val="en-US" w:eastAsia="en-US" w:bidi="ar-SA"/>
      </w:rPr>
    </w:lvl>
  </w:abstractNum>
  <w:abstractNum w:abstractNumId="19" w15:restartNumberingAfterBreak="0">
    <w:nsid w:val="4BB93216"/>
    <w:multiLevelType w:val="hybridMultilevel"/>
    <w:tmpl w:val="47004AC0"/>
    <w:lvl w:ilvl="0" w:tplc="040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0" w15:restartNumberingAfterBreak="0">
    <w:nsid w:val="4CA061BF"/>
    <w:multiLevelType w:val="hybridMultilevel"/>
    <w:tmpl w:val="376482D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E3BDF"/>
    <w:multiLevelType w:val="hybridMultilevel"/>
    <w:tmpl w:val="11006A50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2A2860"/>
    <w:multiLevelType w:val="hybridMultilevel"/>
    <w:tmpl w:val="30CE9660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0B0E9C"/>
    <w:multiLevelType w:val="hybridMultilevel"/>
    <w:tmpl w:val="30F8F106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7A606E"/>
    <w:multiLevelType w:val="hybridMultilevel"/>
    <w:tmpl w:val="376482D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9F713D"/>
    <w:multiLevelType w:val="hybridMultilevel"/>
    <w:tmpl w:val="041E4EDA"/>
    <w:lvl w:ilvl="0" w:tplc="8730DB82">
      <w:numFmt w:val="bullet"/>
      <w:lvlText w:val="□"/>
      <w:lvlJc w:val="left"/>
      <w:pPr>
        <w:ind w:left="144" w:hanging="427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84E9324">
      <w:numFmt w:val="bullet"/>
      <w:lvlText w:val="•"/>
      <w:lvlJc w:val="left"/>
      <w:pPr>
        <w:ind w:left="577" w:hanging="427"/>
      </w:pPr>
      <w:rPr>
        <w:rFonts w:hint="default"/>
        <w:lang w:val="en-US" w:eastAsia="en-US" w:bidi="ar-SA"/>
      </w:rPr>
    </w:lvl>
    <w:lvl w:ilvl="2" w:tplc="4CCED9B0">
      <w:numFmt w:val="bullet"/>
      <w:lvlText w:val="•"/>
      <w:lvlJc w:val="left"/>
      <w:pPr>
        <w:ind w:left="1014" w:hanging="427"/>
      </w:pPr>
      <w:rPr>
        <w:rFonts w:hint="default"/>
        <w:lang w:val="en-US" w:eastAsia="en-US" w:bidi="ar-SA"/>
      </w:rPr>
    </w:lvl>
    <w:lvl w:ilvl="3" w:tplc="E6D65EE2">
      <w:numFmt w:val="bullet"/>
      <w:lvlText w:val="•"/>
      <w:lvlJc w:val="left"/>
      <w:pPr>
        <w:ind w:left="1452" w:hanging="427"/>
      </w:pPr>
      <w:rPr>
        <w:rFonts w:hint="default"/>
        <w:lang w:val="en-US" w:eastAsia="en-US" w:bidi="ar-SA"/>
      </w:rPr>
    </w:lvl>
    <w:lvl w:ilvl="4" w:tplc="764A7DA6">
      <w:numFmt w:val="bullet"/>
      <w:lvlText w:val="•"/>
      <w:lvlJc w:val="left"/>
      <w:pPr>
        <w:ind w:left="1889" w:hanging="427"/>
      </w:pPr>
      <w:rPr>
        <w:rFonts w:hint="default"/>
        <w:lang w:val="en-US" w:eastAsia="en-US" w:bidi="ar-SA"/>
      </w:rPr>
    </w:lvl>
    <w:lvl w:ilvl="5" w:tplc="D592EE82">
      <w:numFmt w:val="bullet"/>
      <w:lvlText w:val="•"/>
      <w:lvlJc w:val="left"/>
      <w:pPr>
        <w:ind w:left="2327" w:hanging="427"/>
      </w:pPr>
      <w:rPr>
        <w:rFonts w:hint="default"/>
        <w:lang w:val="en-US" w:eastAsia="en-US" w:bidi="ar-SA"/>
      </w:rPr>
    </w:lvl>
    <w:lvl w:ilvl="6" w:tplc="A990A2B8">
      <w:numFmt w:val="bullet"/>
      <w:lvlText w:val="•"/>
      <w:lvlJc w:val="left"/>
      <w:pPr>
        <w:ind w:left="2764" w:hanging="427"/>
      </w:pPr>
      <w:rPr>
        <w:rFonts w:hint="default"/>
        <w:lang w:val="en-US" w:eastAsia="en-US" w:bidi="ar-SA"/>
      </w:rPr>
    </w:lvl>
    <w:lvl w:ilvl="7" w:tplc="FD427F12">
      <w:numFmt w:val="bullet"/>
      <w:lvlText w:val="•"/>
      <w:lvlJc w:val="left"/>
      <w:pPr>
        <w:ind w:left="3201" w:hanging="427"/>
      </w:pPr>
      <w:rPr>
        <w:rFonts w:hint="default"/>
        <w:lang w:val="en-US" w:eastAsia="en-US" w:bidi="ar-SA"/>
      </w:rPr>
    </w:lvl>
    <w:lvl w:ilvl="8" w:tplc="53F65E1C">
      <w:numFmt w:val="bullet"/>
      <w:lvlText w:val="•"/>
      <w:lvlJc w:val="left"/>
      <w:pPr>
        <w:ind w:left="3639" w:hanging="427"/>
      </w:pPr>
      <w:rPr>
        <w:rFonts w:hint="default"/>
        <w:lang w:val="en-US" w:eastAsia="en-US" w:bidi="ar-SA"/>
      </w:rPr>
    </w:lvl>
  </w:abstractNum>
  <w:abstractNum w:abstractNumId="26" w15:restartNumberingAfterBreak="0">
    <w:nsid w:val="64223EA2"/>
    <w:multiLevelType w:val="hybridMultilevel"/>
    <w:tmpl w:val="13F60E1A"/>
    <w:lvl w:ilvl="0" w:tplc="D50C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61AEF"/>
    <w:multiLevelType w:val="hybridMultilevel"/>
    <w:tmpl w:val="115092AE"/>
    <w:lvl w:ilvl="0" w:tplc="83502044">
      <w:start w:val="1"/>
      <w:numFmt w:val="decimal"/>
      <w:lvlText w:val="%1."/>
      <w:lvlJc w:val="left"/>
      <w:pPr>
        <w:ind w:left="82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3227038">
      <w:numFmt w:val="bullet"/>
      <w:lvlText w:val="•"/>
      <w:lvlJc w:val="left"/>
      <w:pPr>
        <w:ind w:left="1601" w:hanging="362"/>
      </w:pPr>
      <w:rPr>
        <w:rFonts w:hint="default"/>
        <w:lang w:val="en-US" w:eastAsia="en-US" w:bidi="ar-SA"/>
      </w:rPr>
    </w:lvl>
    <w:lvl w:ilvl="2" w:tplc="B7642832">
      <w:numFmt w:val="bullet"/>
      <w:lvlText w:val="•"/>
      <w:lvlJc w:val="left"/>
      <w:pPr>
        <w:ind w:left="2382" w:hanging="362"/>
      </w:pPr>
      <w:rPr>
        <w:rFonts w:hint="default"/>
        <w:lang w:val="en-US" w:eastAsia="en-US" w:bidi="ar-SA"/>
      </w:rPr>
    </w:lvl>
    <w:lvl w:ilvl="3" w:tplc="56D813BE">
      <w:numFmt w:val="bullet"/>
      <w:lvlText w:val="•"/>
      <w:lvlJc w:val="left"/>
      <w:pPr>
        <w:ind w:left="3164" w:hanging="362"/>
      </w:pPr>
      <w:rPr>
        <w:rFonts w:hint="default"/>
        <w:lang w:val="en-US" w:eastAsia="en-US" w:bidi="ar-SA"/>
      </w:rPr>
    </w:lvl>
    <w:lvl w:ilvl="4" w:tplc="C122CCAE">
      <w:numFmt w:val="bullet"/>
      <w:lvlText w:val="•"/>
      <w:lvlJc w:val="left"/>
      <w:pPr>
        <w:ind w:left="3945" w:hanging="362"/>
      </w:pPr>
      <w:rPr>
        <w:rFonts w:hint="default"/>
        <w:lang w:val="en-US" w:eastAsia="en-US" w:bidi="ar-SA"/>
      </w:rPr>
    </w:lvl>
    <w:lvl w:ilvl="5" w:tplc="A4549EA4">
      <w:numFmt w:val="bullet"/>
      <w:lvlText w:val="•"/>
      <w:lvlJc w:val="left"/>
      <w:pPr>
        <w:ind w:left="4727" w:hanging="362"/>
      </w:pPr>
      <w:rPr>
        <w:rFonts w:hint="default"/>
        <w:lang w:val="en-US" w:eastAsia="en-US" w:bidi="ar-SA"/>
      </w:rPr>
    </w:lvl>
    <w:lvl w:ilvl="6" w:tplc="833E856A">
      <w:numFmt w:val="bullet"/>
      <w:lvlText w:val="•"/>
      <w:lvlJc w:val="left"/>
      <w:pPr>
        <w:ind w:left="5508" w:hanging="362"/>
      </w:pPr>
      <w:rPr>
        <w:rFonts w:hint="default"/>
        <w:lang w:val="en-US" w:eastAsia="en-US" w:bidi="ar-SA"/>
      </w:rPr>
    </w:lvl>
    <w:lvl w:ilvl="7" w:tplc="D4CAC5A4">
      <w:numFmt w:val="bullet"/>
      <w:lvlText w:val="•"/>
      <w:lvlJc w:val="left"/>
      <w:pPr>
        <w:ind w:left="6289" w:hanging="362"/>
      </w:pPr>
      <w:rPr>
        <w:rFonts w:hint="default"/>
        <w:lang w:val="en-US" w:eastAsia="en-US" w:bidi="ar-SA"/>
      </w:rPr>
    </w:lvl>
    <w:lvl w:ilvl="8" w:tplc="C29C941A">
      <w:numFmt w:val="bullet"/>
      <w:lvlText w:val="•"/>
      <w:lvlJc w:val="left"/>
      <w:pPr>
        <w:ind w:left="7071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66BE578C"/>
    <w:multiLevelType w:val="hybridMultilevel"/>
    <w:tmpl w:val="A412DA6E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9562121"/>
    <w:multiLevelType w:val="hybridMultilevel"/>
    <w:tmpl w:val="73AC242A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6315AD"/>
    <w:multiLevelType w:val="hybridMultilevel"/>
    <w:tmpl w:val="84C4B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A17F5D"/>
    <w:multiLevelType w:val="hybridMultilevel"/>
    <w:tmpl w:val="E7C05158"/>
    <w:lvl w:ilvl="0" w:tplc="291A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2A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23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42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E7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0E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4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0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7054872">
    <w:abstractNumId w:val="14"/>
  </w:num>
  <w:num w:numId="2" w16cid:durableId="1404909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49222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177540">
    <w:abstractNumId w:val="11"/>
  </w:num>
  <w:num w:numId="5" w16cid:durableId="1240407451">
    <w:abstractNumId w:val="31"/>
  </w:num>
  <w:num w:numId="6" w16cid:durableId="1692417658">
    <w:abstractNumId w:val="3"/>
  </w:num>
  <w:num w:numId="7" w16cid:durableId="825434705">
    <w:abstractNumId w:val="30"/>
  </w:num>
  <w:num w:numId="8" w16cid:durableId="1019699251">
    <w:abstractNumId w:val="19"/>
  </w:num>
  <w:num w:numId="9" w16cid:durableId="893735410">
    <w:abstractNumId w:val="17"/>
  </w:num>
  <w:num w:numId="10" w16cid:durableId="1578326286">
    <w:abstractNumId w:val="8"/>
  </w:num>
  <w:num w:numId="11" w16cid:durableId="476849006">
    <w:abstractNumId w:val="15"/>
  </w:num>
  <w:num w:numId="12" w16cid:durableId="274138175">
    <w:abstractNumId w:val="26"/>
  </w:num>
  <w:num w:numId="13" w16cid:durableId="1647782946">
    <w:abstractNumId w:val="7"/>
  </w:num>
  <w:num w:numId="14" w16cid:durableId="1772508822">
    <w:abstractNumId w:val="22"/>
  </w:num>
  <w:num w:numId="15" w16cid:durableId="229116108">
    <w:abstractNumId w:val="1"/>
  </w:num>
  <w:num w:numId="16" w16cid:durableId="529535982">
    <w:abstractNumId w:val="29"/>
  </w:num>
  <w:num w:numId="17" w16cid:durableId="844781864">
    <w:abstractNumId w:val="28"/>
  </w:num>
  <w:num w:numId="18" w16cid:durableId="935014096">
    <w:abstractNumId w:val="9"/>
  </w:num>
  <w:num w:numId="19" w16cid:durableId="1597708212">
    <w:abstractNumId w:val="0"/>
  </w:num>
  <w:num w:numId="20" w16cid:durableId="286857693">
    <w:abstractNumId w:val="2"/>
  </w:num>
  <w:num w:numId="21" w16cid:durableId="1273825044">
    <w:abstractNumId w:val="10"/>
  </w:num>
  <w:num w:numId="22" w16cid:durableId="1717196265">
    <w:abstractNumId w:val="13"/>
  </w:num>
  <w:num w:numId="23" w16cid:durableId="274946199">
    <w:abstractNumId w:val="23"/>
  </w:num>
  <w:num w:numId="24" w16cid:durableId="582644436">
    <w:abstractNumId w:val="21"/>
  </w:num>
  <w:num w:numId="25" w16cid:durableId="128135483">
    <w:abstractNumId w:val="5"/>
  </w:num>
  <w:num w:numId="26" w16cid:durableId="313417312">
    <w:abstractNumId w:val="18"/>
  </w:num>
  <w:num w:numId="27" w16cid:durableId="1693726108">
    <w:abstractNumId w:val="16"/>
  </w:num>
  <w:num w:numId="28" w16cid:durableId="1338002463">
    <w:abstractNumId w:val="27"/>
  </w:num>
  <w:num w:numId="29" w16cid:durableId="769155993">
    <w:abstractNumId w:val="25"/>
  </w:num>
  <w:num w:numId="30" w16cid:durableId="759646592">
    <w:abstractNumId w:val="6"/>
  </w:num>
  <w:num w:numId="31" w16cid:durableId="458379151">
    <w:abstractNumId w:val="20"/>
  </w:num>
  <w:num w:numId="32" w16cid:durableId="2112968333">
    <w:abstractNumId w:val="4"/>
  </w:num>
  <w:num w:numId="33" w16cid:durableId="733741231">
    <w:abstractNumId w:val="24"/>
  </w:num>
  <w:num w:numId="34" w16cid:durableId="1269238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CD"/>
    <w:rsid w:val="000006AB"/>
    <w:rsid w:val="0000587E"/>
    <w:rsid w:val="0000744D"/>
    <w:rsid w:val="00010E5B"/>
    <w:rsid w:val="000118FA"/>
    <w:rsid w:val="00026E3E"/>
    <w:rsid w:val="0003185A"/>
    <w:rsid w:val="00031B92"/>
    <w:rsid w:val="00040EAF"/>
    <w:rsid w:val="000435BA"/>
    <w:rsid w:val="000465D7"/>
    <w:rsid w:val="00056BC1"/>
    <w:rsid w:val="00064A3D"/>
    <w:rsid w:val="000825BF"/>
    <w:rsid w:val="000B6840"/>
    <w:rsid w:val="000D1AB2"/>
    <w:rsid w:val="000E33A4"/>
    <w:rsid w:val="000E5AC2"/>
    <w:rsid w:val="000F28F8"/>
    <w:rsid w:val="0012544F"/>
    <w:rsid w:val="001314CD"/>
    <w:rsid w:val="001356A9"/>
    <w:rsid w:val="0014793E"/>
    <w:rsid w:val="001511E6"/>
    <w:rsid w:val="00152D81"/>
    <w:rsid w:val="00166DDF"/>
    <w:rsid w:val="00195627"/>
    <w:rsid w:val="001D53BE"/>
    <w:rsid w:val="001D5846"/>
    <w:rsid w:val="001F2E77"/>
    <w:rsid w:val="00217477"/>
    <w:rsid w:val="002218B9"/>
    <w:rsid w:val="00240C11"/>
    <w:rsid w:val="0027436B"/>
    <w:rsid w:val="002850AE"/>
    <w:rsid w:val="002A022A"/>
    <w:rsid w:val="002A0CFB"/>
    <w:rsid w:val="002A30B1"/>
    <w:rsid w:val="002A57ED"/>
    <w:rsid w:val="002A770D"/>
    <w:rsid w:val="002C0D5B"/>
    <w:rsid w:val="002D433D"/>
    <w:rsid w:val="003070C7"/>
    <w:rsid w:val="00311948"/>
    <w:rsid w:val="003421BF"/>
    <w:rsid w:val="00350D0C"/>
    <w:rsid w:val="00350F1D"/>
    <w:rsid w:val="00361A5A"/>
    <w:rsid w:val="00365905"/>
    <w:rsid w:val="003807AE"/>
    <w:rsid w:val="003854DE"/>
    <w:rsid w:val="00387F7D"/>
    <w:rsid w:val="0039579F"/>
    <w:rsid w:val="003A223F"/>
    <w:rsid w:val="003B116F"/>
    <w:rsid w:val="003B7583"/>
    <w:rsid w:val="003C05DC"/>
    <w:rsid w:val="003C2317"/>
    <w:rsid w:val="003C54D1"/>
    <w:rsid w:val="003E31DA"/>
    <w:rsid w:val="003E40B5"/>
    <w:rsid w:val="004052D8"/>
    <w:rsid w:val="00422FAE"/>
    <w:rsid w:val="00425ED0"/>
    <w:rsid w:val="00436726"/>
    <w:rsid w:val="0047373D"/>
    <w:rsid w:val="00491F65"/>
    <w:rsid w:val="004B5F04"/>
    <w:rsid w:val="004F5603"/>
    <w:rsid w:val="00520045"/>
    <w:rsid w:val="0052320B"/>
    <w:rsid w:val="00530CFE"/>
    <w:rsid w:val="00531AFF"/>
    <w:rsid w:val="00540058"/>
    <w:rsid w:val="00591F45"/>
    <w:rsid w:val="00592A5A"/>
    <w:rsid w:val="00592EAD"/>
    <w:rsid w:val="005B176F"/>
    <w:rsid w:val="005B56AE"/>
    <w:rsid w:val="005D0E1B"/>
    <w:rsid w:val="00607F5A"/>
    <w:rsid w:val="0061102B"/>
    <w:rsid w:val="0069468E"/>
    <w:rsid w:val="006C79C5"/>
    <w:rsid w:val="006D426E"/>
    <w:rsid w:val="00716CAB"/>
    <w:rsid w:val="00721756"/>
    <w:rsid w:val="00723AEC"/>
    <w:rsid w:val="00736558"/>
    <w:rsid w:val="007423DD"/>
    <w:rsid w:val="00757501"/>
    <w:rsid w:val="00787F12"/>
    <w:rsid w:val="007938D3"/>
    <w:rsid w:val="007B2B8A"/>
    <w:rsid w:val="007D47DF"/>
    <w:rsid w:val="007D6467"/>
    <w:rsid w:val="007D68BC"/>
    <w:rsid w:val="007E2218"/>
    <w:rsid w:val="007F08BA"/>
    <w:rsid w:val="007F32B3"/>
    <w:rsid w:val="007F5898"/>
    <w:rsid w:val="0082323D"/>
    <w:rsid w:val="00844527"/>
    <w:rsid w:val="008523F5"/>
    <w:rsid w:val="00852ECD"/>
    <w:rsid w:val="008667DA"/>
    <w:rsid w:val="0086709C"/>
    <w:rsid w:val="00880823"/>
    <w:rsid w:val="00884FF6"/>
    <w:rsid w:val="00885D35"/>
    <w:rsid w:val="008B47A0"/>
    <w:rsid w:val="008E3DB7"/>
    <w:rsid w:val="00940632"/>
    <w:rsid w:val="00946924"/>
    <w:rsid w:val="0095193D"/>
    <w:rsid w:val="009645D4"/>
    <w:rsid w:val="0096624F"/>
    <w:rsid w:val="00967310"/>
    <w:rsid w:val="00970F3F"/>
    <w:rsid w:val="00973EA4"/>
    <w:rsid w:val="00997BF0"/>
    <w:rsid w:val="009A10FA"/>
    <w:rsid w:val="009B3A49"/>
    <w:rsid w:val="009D2EBA"/>
    <w:rsid w:val="009F3723"/>
    <w:rsid w:val="009F7D5F"/>
    <w:rsid w:val="00A028F3"/>
    <w:rsid w:val="00A132EC"/>
    <w:rsid w:val="00A143ED"/>
    <w:rsid w:val="00A24527"/>
    <w:rsid w:val="00A415CA"/>
    <w:rsid w:val="00A4599B"/>
    <w:rsid w:val="00A46A92"/>
    <w:rsid w:val="00A57241"/>
    <w:rsid w:val="00A603B6"/>
    <w:rsid w:val="00A85E43"/>
    <w:rsid w:val="00A91909"/>
    <w:rsid w:val="00AC6F26"/>
    <w:rsid w:val="00B01F99"/>
    <w:rsid w:val="00B05F56"/>
    <w:rsid w:val="00B27DA6"/>
    <w:rsid w:val="00B64766"/>
    <w:rsid w:val="00B6532F"/>
    <w:rsid w:val="00B6579D"/>
    <w:rsid w:val="00B76E66"/>
    <w:rsid w:val="00BA0659"/>
    <w:rsid w:val="00BA340E"/>
    <w:rsid w:val="00BB5CA0"/>
    <w:rsid w:val="00BD6F0C"/>
    <w:rsid w:val="00BE1AF9"/>
    <w:rsid w:val="00BE2136"/>
    <w:rsid w:val="00C06127"/>
    <w:rsid w:val="00C44E7E"/>
    <w:rsid w:val="00C4638F"/>
    <w:rsid w:val="00C7211C"/>
    <w:rsid w:val="00D346DE"/>
    <w:rsid w:val="00D4598F"/>
    <w:rsid w:val="00DC4EAB"/>
    <w:rsid w:val="00DC5356"/>
    <w:rsid w:val="00DC7A32"/>
    <w:rsid w:val="00E05A3E"/>
    <w:rsid w:val="00E1398D"/>
    <w:rsid w:val="00E2244F"/>
    <w:rsid w:val="00E36C8A"/>
    <w:rsid w:val="00E4081D"/>
    <w:rsid w:val="00E56912"/>
    <w:rsid w:val="00E626F6"/>
    <w:rsid w:val="00E6686C"/>
    <w:rsid w:val="00E670F5"/>
    <w:rsid w:val="00E8650E"/>
    <w:rsid w:val="00E93116"/>
    <w:rsid w:val="00EC11BE"/>
    <w:rsid w:val="00EF747B"/>
    <w:rsid w:val="00F13772"/>
    <w:rsid w:val="00F45E65"/>
    <w:rsid w:val="00F61EE9"/>
    <w:rsid w:val="00FA2A04"/>
    <w:rsid w:val="00FB6061"/>
    <w:rsid w:val="00FD7ECB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85C34"/>
  <w15:chartTrackingRefBased/>
  <w15:docId w15:val="{7AA37423-0D33-4402-8E99-F40DB96C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A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87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058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59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99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7D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0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40C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C7211C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9645D4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9A10FA"/>
    <w:pPr>
      <w:autoSpaceDE w:val="0"/>
      <w:autoSpaceDN w:val="0"/>
    </w:pPr>
    <w:rPr>
      <w:rFonts w:ascii="標楷體" w:eastAsia="標楷體" w:hAnsi="標楷體" w:cs="標楷體"/>
      <w:kern w:val="0"/>
      <w:sz w:val="18"/>
      <w:szCs w:val="18"/>
      <w:lang w:eastAsia="en-US"/>
    </w:rPr>
  </w:style>
  <w:style w:type="character" w:customStyle="1" w:styleId="ae">
    <w:name w:val="本文 字元"/>
    <w:basedOn w:val="a0"/>
    <w:link w:val="ad"/>
    <w:uiPriority w:val="1"/>
    <w:rsid w:val="009A10FA"/>
    <w:rPr>
      <w:rFonts w:ascii="標楷體" w:eastAsia="標楷體" w:hAnsi="標楷體" w:cs="標楷體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EDC2-CCAE-404A-844F-61D17F88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許雅雯(Linda Shiu)</cp:lastModifiedBy>
  <cp:revision>11</cp:revision>
  <cp:lastPrinted>2024-01-08T04:38:00Z</cp:lastPrinted>
  <dcterms:created xsi:type="dcterms:W3CDTF">2023-04-19T06:13:00Z</dcterms:created>
  <dcterms:modified xsi:type="dcterms:W3CDTF">2024-01-08T04:38:00Z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2023-12-27T07:50:12Z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cd162bc4-48a6-4117-a93b-caaa5877e57c</vt:lpwstr>
  </property>
  <property fmtid="{D5CDD505-2E9C-101B-9397-08002B2CF9AE}" pid="8" name="MSIP_Label_755196ac-7daa-415d-ac3a-bda7dffaa0f9_ContentBits">
    <vt:lpwstr>0</vt:lpwstr>
  </property>
</Properties>
</file>