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80331" w14:textId="77777777" w:rsidR="00DC0E1F" w:rsidRPr="00BB40B5" w:rsidRDefault="00DC0E1F" w:rsidP="00DC0E1F">
      <w:pPr>
        <w:widowControl/>
        <w:snapToGrid w:val="0"/>
        <w:spacing w:line="400" w:lineRule="exact"/>
        <w:ind w:leftChars="-18" w:left="739" w:hangingChars="279" w:hanging="782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bookmarkStart w:id="0" w:name="_Hlk21938214"/>
      <w:r w:rsidRPr="00BB40B5">
        <w:rPr>
          <w:rFonts w:ascii="Times New Roman" w:eastAsia="標楷體" w:hAnsi="Times New Roman" w:hint="eastAsia"/>
          <w:b/>
          <w:noProof/>
          <w:sz w:val="28"/>
          <w:szCs w:val="28"/>
        </w:rPr>
        <w:t>衛生福利部國</w:t>
      </w:r>
      <w:r w:rsidRPr="00BB40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民健康署「罕見疾病個案通報審查標準機制」</w:t>
      </w:r>
      <w:r w:rsidRPr="00BB40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BB40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送審資料表</w:t>
      </w:r>
      <w:r w:rsidRPr="00BB40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</w:p>
    <w:p w14:paraId="5C8F2340" w14:textId="77777777" w:rsidR="00DC0E1F" w:rsidRPr="00BB40B5" w:rsidRDefault="00DC0E1F" w:rsidP="00DC0E1F">
      <w:pPr>
        <w:widowControl/>
        <w:snapToGrid w:val="0"/>
        <w:spacing w:afterLines="50" w:after="180" w:line="400" w:lineRule="exact"/>
        <w:ind w:leftChars="-18" w:left="739" w:hangingChars="279" w:hanging="782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BB40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-</w:t>
      </w:r>
      <w:r w:rsidRPr="00BB40B5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結節性硬化症</w:t>
      </w:r>
      <w:r w:rsidRPr="00BB40B5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[Tuberous sclerosis complex, TSC]-</w:t>
      </w:r>
    </w:p>
    <w:p w14:paraId="7A482DC8" w14:textId="77777777" w:rsidR="00DC0E1F" w:rsidRPr="00DB6601" w:rsidRDefault="00DC0E1F" w:rsidP="00DC0E1F">
      <w:pPr>
        <w:pStyle w:val="a5"/>
        <w:numPr>
          <w:ilvl w:val="0"/>
          <w:numId w:val="3"/>
        </w:numPr>
        <w:ind w:leftChars="0" w:left="284" w:hanging="284"/>
        <w:rPr>
          <w:rFonts w:eastAsia="標楷體"/>
          <w:color w:val="000000"/>
        </w:rPr>
      </w:pPr>
      <w:r w:rsidRPr="00DB6601">
        <w:rPr>
          <w:rFonts w:ascii="標楷體" w:eastAsia="標楷體" w:hAnsi="標楷體" w:hint="eastAsia"/>
          <w:color w:val="000000"/>
          <w:kern w:val="0"/>
        </w:rPr>
        <w:t>□</w:t>
      </w:r>
      <w:r w:rsidRPr="00DB6601">
        <w:rPr>
          <w:rFonts w:eastAsia="標楷體" w:hint="eastAsia"/>
          <w:color w:val="000000"/>
        </w:rPr>
        <w:t>相關臨床症狀及徵兆的病歷紀錄。</w:t>
      </w:r>
      <w:r w:rsidRPr="00DB6601">
        <w:rPr>
          <w:rFonts w:eastAsia="標楷體" w:hint="eastAsia"/>
          <w:color w:val="000000"/>
        </w:rPr>
        <w:t>(</w:t>
      </w:r>
      <w:r w:rsidRPr="00DB6601">
        <w:rPr>
          <w:rFonts w:eastAsia="標楷體" w:hint="eastAsia"/>
          <w:color w:val="000000"/>
        </w:rPr>
        <w:t>必要</w:t>
      </w:r>
      <w:r w:rsidRPr="00DB6601">
        <w:rPr>
          <w:rFonts w:eastAsia="標楷體" w:hint="eastAsia"/>
          <w:color w:val="000000"/>
        </w:rPr>
        <w:t>)</w:t>
      </w:r>
    </w:p>
    <w:p w14:paraId="3E114233" w14:textId="77777777" w:rsidR="00DC0E1F" w:rsidRPr="00DB6601" w:rsidRDefault="00DC0E1F" w:rsidP="00DC0E1F">
      <w:pPr>
        <w:pStyle w:val="a5"/>
        <w:numPr>
          <w:ilvl w:val="0"/>
          <w:numId w:val="3"/>
        </w:numPr>
        <w:ind w:leftChars="0" w:left="284" w:hanging="284"/>
        <w:rPr>
          <w:rFonts w:eastAsia="標楷體"/>
          <w:color w:val="000000"/>
        </w:rPr>
      </w:pPr>
      <w:r w:rsidRPr="00DB6601">
        <w:rPr>
          <w:rFonts w:ascii="標楷體" w:eastAsia="標楷體" w:hAnsi="標楷體" w:hint="eastAsia"/>
          <w:color w:val="000000"/>
          <w:kern w:val="0"/>
        </w:rPr>
        <w:t>□</w:t>
      </w:r>
      <w:r w:rsidRPr="00DB6601">
        <w:rPr>
          <w:rFonts w:eastAsia="標楷體" w:hint="eastAsia"/>
          <w:color w:val="000000"/>
        </w:rPr>
        <w:t>影像報告。</w:t>
      </w:r>
      <w:r w:rsidRPr="00DB6601">
        <w:rPr>
          <w:rFonts w:eastAsia="標楷體" w:hint="eastAsia"/>
          <w:color w:val="000000"/>
        </w:rPr>
        <w:t>(</w:t>
      </w:r>
      <w:r w:rsidRPr="00DB6601">
        <w:rPr>
          <w:rFonts w:eastAsia="標楷體" w:hint="eastAsia"/>
          <w:color w:val="000000"/>
        </w:rPr>
        <w:t>必要</w:t>
      </w:r>
      <w:r w:rsidRPr="00DB6601">
        <w:rPr>
          <w:rFonts w:eastAsia="標楷體" w:hint="eastAsia"/>
          <w:color w:val="000000"/>
        </w:rPr>
        <w:t>)</w:t>
      </w:r>
    </w:p>
    <w:p w14:paraId="372571C6" w14:textId="77777777" w:rsidR="00DC0E1F" w:rsidRPr="00DB6601" w:rsidRDefault="00DC0E1F" w:rsidP="00DC0E1F">
      <w:pPr>
        <w:pStyle w:val="a5"/>
        <w:numPr>
          <w:ilvl w:val="0"/>
          <w:numId w:val="3"/>
        </w:numPr>
        <w:ind w:leftChars="0" w:left="284" w:hanging="284"/>
        <w:rPr>
          <w:rFonts w:eastAsia="標楷體"/>
          <w:color w:val="000000"/>
        </w:rPr>
      </w:pPr>
      <w:r w:rsidRPr="00DB6601">
        <w:rPr>
          <w:rFonts w:ascii="標楷體" w:eastAsia="標楷體" w:hAnsi="標楷體" w:hint="eastAsia"/>
          <w:color w:val="000000"/>
          <w:kern w:val="0"/>
        </w:rPr>
        <w:t>□</w:t>
      </w:r>
      <w:r w:rsidRPr="00DB6601">
        <w:rPr>
          <w:rFonts w:eastAsia="標楷體" w:hint="eastAsia"/>
          <w:color w:val="000000"/>
        </w:rPr>
        <w:t>基因檢測報告</w:t>
      </w:r>
      <w:r w:rsidRPr="00DB6601">
        <w:rPr>
          <w:rFonts w:eastAsia="標楷體" w:hint="eastAsia"/>
          <w:color w:val="000000"/>
        </w:rPr>
        <w:t>(</w:t>
      </w:r>
      <w:r w:rsidRPr="00DB6601">
        <w:rPr>
          <w:rFonts w:eastAsia="標楷體" w:hint="eastAsia"/>
          <w:color w:val="000000"/>
        </w:rPr>
        <w:t>必要</w:t>
      </w:r>
      <w:r w:rsidRPr="00DB6601">
        <w:rPr>
          <w:rFonts w:eastAsia="標楷體" w:hint="eastAsia"/>
          <w:color w:val="000000"/>
        </w:rPr>
        <w:t>)</w:t>
      </w:r>
      <w:r w:rsidRPr="00DB6601">
        <w:rPr>
          <w:rFonts w:eastAsia="標楷體" w:hint="eastAsia"/>
          <w:color w:val="000000"/>
        </w:rPr>
        <w:t>：須檢附</w:t>
      </w:r>
      <w:r w:rsidRPr="00DB6601">
        <w:rPr>
          <w:rFonts w:eastAsia="標楷體" w:hint="eastAsia"/>
          <w:color w:val="000000"/>
        </w:rPr>
        <w:t>TSC</w:t>
      </w:r>
      <w:r w:rsidRPr="00DB6601">
        <w:rPr>
          <w:rFonts w:eastAsia="標楷體" w:hint="eastAsia"/>
          <w:color w:val="000000"/>
        </w:rPr>
        <w:t>基因檢測報告。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6736"/>
      </w:tblGrid>
      <w:tr w:rsidR="00DC0E1F" w:rsidRPr="00DB6601" w14:paraId="2B307398" w14:textId="77777777" w:rsidTr="007D289E">
        <w:trPr>
          <w:trHeight w:val="557"/>
          <w:tblHeader/>
          <w:jc w:val="center"/>
        </w:trPr>
        <w:tc>
          <w:tcPr>
            <w:tcW w:w="2905" w:type="dxa"/>
            <w:vAlign w:val="center"/>
          </w:tcPr>
          <w:p w14:paraId="328A8B34" w14:textId="77777777" w:rsidR="00DC0E1F" w:rsidRPr="00DB6601" w:rsidRDefault="00DC0E1F" w:rsidP="007D289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項目</w:t>
            </w:r>
          </w:p>
        </w:tc>
        <w:tc>
          <w:tcPr>
            <w:tcW w:w="6736" w:type="dxa"/>
            <w:vAlign w:val="center"/>
          </w:tcPr>
          <w:p w14:paraId="080B0E4E" w14:textId="77777777" w:rsidR="00DC0E1F" w:rsidRPr="00DB6601" w:rsidRDefault="00DC0E1F" w:rsidP="007D289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填寫部分</w:t>
            </w:r>
          </w:p>
        </w:tc>
      </w:tr>
      <w:tr w:rsidR="00DC0E1F" w:rsidRPr="00DB6601" w14:paraId="21FC1BFC" w14:textId="77777777" w:rsidTr="007D289E">
        <w:trPr>
          <w:trHeight w:val="327"/>
          <w:jc w:val="center"/>
        </w:trPr>
        <w:tc>
          <w:tcPr>
            <w:tcW w:w="2905" w:type="dxa"/>
            <w:vAlign w:val="center"/>
          </w:tcPr>
          <w:p w14:paraId="7CCF5CF7" w14:textId="77777777" w:rsidR="00DC0E1F" w:rsidRPr="00DB6601" w:rsidRDefault="00DC0E1F" w:rsidP="007D289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A.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病歷資料</w:t>
            </w:r>
          </w:p>
        </w:tc>
        <w:tc>
          <w:tcPr>
            <w:tcW w:w="6736" w:type="dxa"/>
            <w:vAlign w:val="center"/>
          </w:tcPr>
          <w:p w14:paraId="3A2E6C43" w14:textId="77777777" w:rsidR="00DC0E1F" w:rsidRPr="00DB6601" w:rsidRDefault="00DC0E1F" w:rsidP="007D289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</w:p>
        </w:tc>
      </w:tr>
      <w:tr w:rsidR="00DC0E1F" w:rsidRPr="00DB6601" w14:paraId="6E764124" w14:textId="77777777" w:rsidTr="007D289E">
        <w:trPr>
          <w:trHeight w:val="295"/>
          <w:jc w:val="center"/>
        </w:trPr>
        <w:tc>
          <w:tcPr>
            <w:tcW w:w="2905" w:type="dxa"/>
            <w:vAlign w:val="center"/>
          </w:tcPr>
          <w:p w14:paraId="5FCA5DA0" w14:textId="77777777" w:rsidR="00DC0E1F" w:rsidRPr="00DB6601" w:rsidRDefault="00DC0E1F" w:rsidP="007D289E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主要病史</w:t>
            </w:r>
          </w:p>
        </w:tc>
        <w:tc>
          <w:tcPr>
            <w:tcW w:w="6736" w:type="dxa"/>
            <w:vAlign w:val="center"/>
          </w:tcPr>
          <w:p w14:paraId="71769D1C" w14:textId="77777777" w:rsidR="00DC0E1F" w:rsidRPr="00DB6601" w:rsidRDefault="00DC0E1F" w:rsidP="007D289E">
            <w:pPr>
              <w:widowControl/>
              <w:adjustRightInd w:val="0"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</w:p>
        </w:tc>
      </w:tr>
      <w:tr w:rsidR="00DC0E1F" w:rsidRPr="00DB6601" w14:paraId="7F9F90B1" w14:textId="77777777" w:rsidTr="007D289E">
        <w:trPr>
          <w:trHeight w:val="3540"/>
          <w:jc w:val="center"/>
        </w:trPr>
        <w:tc>
          <w:tcPr>
            <w:tcW w:w="2905" w:type="dxa"/>
            <w:vAlign w:val="center"/>
          </w:tcPr>
          <w:p w14:paraId="49ADF997" w14:textId="77777777" w:rsidR="00DC0E1F" w:rsidRPr="00DB6601" w:rsidRDefault="00DC0E1F" w:rsidP="007D289E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 w:line="260" w:lineRule="exact"/>
              <w:jc w:val="both"/>
              <w:rPr>
                <w:rFonts w:ascii="Times New Roman" w:eastAsia="標楷體" w:hAnsi="Times New Roman"/>
                <w:color w:val="000000"/>
                <w:sz w:val="27"/>
                <w:szCs w:val="27"/>
              </w:rPr>
            </w:pP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臨床表徵</w:t>
            </w:r>
            <w:r w:rsidRPr="00DB6601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-</w:t>
            </w: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主要</w:t>
            </w:r>
          </w:p>
        </w:tc>
        <w:tc>
          <w:tcPr>
            <w:tcW w:w="6736" w:type="dxa"/>
            <w:vAlign w:val="center"/>
          </w:tcPr>
          <w:p w14:paraId="324CE4E8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Hypomelanotic macules (</w:t>
            </w: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≧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3, at least 5-mm diameter)</w:t>
            </w:r>
          </w:p>
          <w:p w14:paraId="4AF663F5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Angiofibromas (</w:t>
            </w: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≧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3) or fibrous cephalic plaque</w:t>
            </w:r>
          </w:p>
          <w:p w14:paraId="69659960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Ungual fibromas (</w:t>
            </w: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≧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2)</w:t>
            </w:r>
          </w:p>
          <w:p w14:paraId="79B9DCE0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Shagreen patch</w:t>
            </w:r>
          </w:p>
          <w:p w14:paraId="6A5B77E1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Multiple retinal hamartomas</w:t>
            </w:r>
          </w:p>
          <w:p w14:paraId="5212F257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Cortical dysplasias</w:t>
            </w:r>
          </w:p>
          <w:p w14:paraId="3BE7DA42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 xml:space="preserve">Subependymal </w:t>
            </w:r>
            <w:r w:rsidRPr="00055E4D">
              <w:rPr>
                <w:rFonts w:ascii="Times New Roman" w:eastAsia="標楷體" w:hAnsi="Times New Roman" w:hint="eastAsia"/>
                <w:sz w:val="27"/>
                <w:szCs w:val="27"/>
              </w:rPr>
              <w:t>nodules</w:t>
            </w:r>
          </w:p>
          <w:p w14:paraId="48ACE9F9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Subependymal giant cell astrocytoma</w:t>
            </w:r>
          </w:p>
          <w:p w14:paraId="2C98C0B0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Cardiac rhabdomyoma</w:t>
            </w:r>
          </w:p>
          <w:p w14:paraId="7B24E17F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Lymphangioleiomyomatosis (LAM)</w:t>
            </w:r>
          </w:p>
          <w:p w14:paraId="50EBC2DE" w14:textId="77777777" w:rsidR="00DC0E1F" w:rsidRPr="00055E4D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Angiomyolipomas(</w:t>
            </w:r>
            <w:r w:rsidRPr="00055E4D">
              <w:rPr>
                <w:rFonts w:ascii="標楷體" w:eastAsia="標楷體" w:hAnsi="標楷體" w:hint="eastAsia"/>
                <w:sz w:val="27"/>
                <w:szCs w:val="27"/>
              </w:rPr>
              <w:t>≧</w:t>
            </w:r>
            <w:r w:rsidRPr="00055E4D">
              <w:rPr>
                <w:rFonts w:ascii="Times New Roman" w:eastAsia="標楷體" w:hAnsi="Times New Roman"/>
                <w:sz w:val="27"/>
                <w:szCs w:val="27"/>
              </w:rPr>
              <w:t>2)</w:t>
            </w:r>
          </w:p>
        </w:tc>
      </w:tr>
      <w:tr w:rsidR="00DC0E1F" w:rsidRPr="001F61DC" w14:paraId="10F44860" w14:textId="77777777" w:rsidTr="007D289E">
        <w:trPr>
          <w:trHeight w:val="2114"/>
          <w:jc w:val="center"/>
        </w:trPr>
        <w:tc>
          <w:tcPr>
            <w:tcW w:w="2905" w:type="dxa"/>
            <w:vAlign w:val="center"/>
          </w:tcPr>
          <w:p w14:paraId="277ED289" w14:textId="77777777" w:rsidR="00DC0E1F" w:rsidRPr="001F61DC" w:rsidRDefault="00DC0E1F" w:rsidP="007D289E">
            <w:pPr>
              <w:widowControl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臨床表徵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-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次要</w:t>
            </w:r>
          </w:p>
        </w:tc>
        <w:tc>
          <w:tcPr>
            <w:tcW w:w="6736" w:type="dxa"/>
            <w:vAlign w:val="center"/>
          </w:tcPr>
          <w:p w14:paraId="475F8B8A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 xml:space="preserve">Confetti skin lesions </w:t>
            </w:r>
          </w:p>
          <w:p w14:paraId="377908B2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Dental enamel pits (&gt;3)</w:t>
            </w:r>
          </w:p>
          <w:p w14:paraId="394F6D28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Intraoral fibromas (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≧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2)</w:t>
            </w:r>
          </w:p>
          <w:p w14:paraId="371B5EDD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Retinal achromic patch</w:t>
            </w:r>
          </w:p>
          <w:p w14:paraId="30131B21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Multiple renal cysts</w:t>
            </w:r>
          </w:p>
          <w:p w14:paraId="68048878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Nonrenal hamartomas</w:t>
            </w:r>
          </w:p>
        </w:tc>
      </w:tr>
      <w:tr w:rsidR="00DC0E1F" w:rsidRPr="001F61DC" w14:paraId="32F3E460" w14:textId="77777777" w:rsidTr="007D289E">
        <w:trPr>
          <w:trHeight w:val="3798"/>
          <w:jc w:val="center"/>
        </w:trPr>
        <w:tc>
          <w:tcPr>
            <w:tcW w:w="2905" w:type="dxa"/>
            <w:vAlign w:val="center"/>
          </w:tcPr>
          <w:p w14:paraId="06894A1E" w14:textId="77777777" w:rsidR="00DC0E1F" w:rsidRPr="001F61DC" w:rsidRDefault="00DC0E1F" w:rsidP="007D289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b/>
                <w:sz w:val="27"/>
                <w:szCs w:val="27"/>
              </w:rPr>
              <w:t>B.</w:t>
            </w:r>
            <w:r w:rsidRPr="00DB6601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 xml:space="preserve"> TSC1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及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/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或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TSC2</w:t>
            </w:r>
            <w:r w:rsidRPr="00DB6601">
              <w:rPr>
                <w:rFonts w:ascii="Times New Roman" w:eastAsia="標楷體" w:hAnsi="Times New Roman" w:hint="eastAsia"/>
                <w:b/>
                <w:color w:val="000000"/>
                <w:sz w:val="27"/>
                <w:szCs w:val="27"/>
              </w:rPr>
              <w:t>基因檢測</w:t>
            </w:r>
            <w:r w:rsidRPr="00DB6601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 xml:space="preserve"> (</w:t>
            </w:r>
            <w:r w:rsidRPr="00DB6601">
              <w:rPr>
                <w:rFonts w:ascii="Times New Roman" w:eastAsia="標楷體" w:hAnsi="Times New Roman" w:hint="eastAsia"/>
                <w:color w:val="000000"/>
                <w:sz w:val="27"/>
                <w:szCs w:val="27"/>
              </w:rPr>
              <w:t>請附實驗室報告影本</w:t>
            </w:r>
            <w:r w:rsidRPr="00DB6601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6736" w:type="dxa"/>
            <w:vAlign w:val="center"/>
          </w:tcPr>
          <w:p w14:paraId="5BED2010" w14:textId="77777777" w:rsidR="00DC0E1F" w:rsidRPr="001F61DC" w:rsidRDefault="00DC0E1F" w:rsidP="007D289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DC0E1F" w:rsidRPr="001F61DC" w14:paraId="5617CEA3" w14:textId="77777777" w:rsidTr="007D289E">
        <w:trPr>
          <w:trHeight w:val="533"/>
          <w:jc w:val="center"/>
        </w:trPr>
        <w:tc>
          <w:tcPr>
            <w:tcW w:w="2905" w:type="dxa"/>
            <w:vAlign w:val="center"/>
          </w:tcPr>
          <w:p w14:paraId="518CF331" w14:textId="77777777" w:rsidR="00DC0E1F" w:rsidRPr="001F61DC" w:rsidRDefault="00DC0E1F" w:rsidP="007D289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b/>
                <w:sz w:val="27"/>
                <w:szCs w:val="27"/>
              </w:rPr>
              <w:lastRenderedPageBreak/>
              <w:t>C.</w:t>
            </w:r>
            <w:r w:rsidRPr="001F61DC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影像報告</w:t>
            </w:r>
            <w:r w:rsidRPr="00CA14C8">
              <w:rPr>
                <w:rFonts w:ascii="Times New Roman" w:eastAsia="標楷體" w:hAnsi="Times New Roman" w:hint="eastAsia"/>
                <w:sz w:val="27"/>
                <w:szCs w:val="27"/>
              </w:rPr>
              <w:t>(</w:t>
            </w:r>
            <w:r w:rsidRPr="00CA14C8">
              <w:rPr>
                <w:rFonts w:ascii="Times New Roman" w:eastAsia="標楷體" w:hAnsi="Times New Roman" w:hint="eastAsia"/>
                <w:sz w:val="27"/>
                <w:szCs w:val="27"/>
              </w:rPr>
              <w:t>可選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項目如下</w:t>
            </w:r>
            <w:r w:rsidRPr="00CA14C8">
              <w:rPr>
                <w:rFonts w:ascii="Times New Roman" w:eastAsia="標楷體" w:hAnsi="Times New Roman" w:hint="eastAsia"/>
                <w:sz w:val="27"/>
                <w:szCs w:val="27"/>
              </w:rPr>
              <w:t>)</w:t>
            </w:r>
          </w:p>
        </w:tc>
        <w:tc>
          <w:tcPr>
            <w:tcW w:w="6736" w:type="dxa"/>
            <w:vAlign w:val="center"/>
          </w:tcPr>
          <w:p w14:paraId="275A811C" w14:textId="77777777" w:rsidR="00DC0E1F" w:rsidRPr="001F61DC" w:rsidRDefault="00DC0E1F" w:rsidP="007D289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DC0E1F" w:rsidRPr="001F61DC" w14:paraId="370AE1B7" w14:textId="77777777" w:rsidTr="007D289E">
        <w:trPr>
          <w:trHeight w:val="1622"/>
          <w:jc w:val="center"/>
        </w:trPr>
        <w:tc>
          <w:tcPr>
            <w:tcW w:w="2905" w:type="dxa"/>
            <w:vAlign w:val="center"/>
          </w:tcPr>
          <w:p w14:paraId="6A5F1748" w14:textId="77777777" w:rsidR="00DC0E1F" w:rsidRPr="001F61DC" w:rsidRDefault="00DC0E1F" w:rsidP="007D289E">
            <w:pPr>
              <w:widowControl/>
              <w:numPr>
                <w:ilvl w:val="0"/>
                <w:numId w:val="2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腦部影像學報告</w:t>
            </w:r>
          </w:p>
        </w:tc>
        <w:tc>
          <w:tcPr>
            <w:tcW w:w="6736" w:type="dxa"/>
            <w:vAlign w:val="center"/>
          </w:tcPr>
          <w:p w14:paraId="5D0D1DB7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未做</w:t>
            </w:r>
          </w:p>
          <w:p w14:paraId="5B39D949" w14:textId="77777777" w:rsidR="00DC0E1F" w:rsidRPr="001F61DC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已做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br/>
              <w:t xml:space="preserve">(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正常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 xml:space="preserve"> 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異常，說明：</w:t>
            </w: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</w:t>
            </w:r>
          </w:p>
          <w:p w14:paraId="55519D42" w14:textId="77777777" w:rsidR="00DC0E1F" w:rsidRPr="001F61DC" w:rsidRDefault="00DC0E1F" w:rsidP="007D289E">
            <w:pPr>
              <w:widowControl/>
              <w:adjustRightInd w:val="0"/>
              <w:snapToGrid w:val="0"/>
              <w:ind w:left="318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                       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</w:tc>
      </w:tr>
      <w:tr w:rsidR="00DC0E1F" w:rsidRPr="001F61DC" w14:paraId="76CD53E7" w14:textId="77777777" w:rsidTr="007D289E">
        <w:trPr>
          <w:trHeight w:val="1689"/>
          <w:jc w:val="center"/>
        </w:trPr>
        <w:tc>
          <w:tcPr>
            <w:tcW w:w="2905" w:type="dxa"/>
            <w:vAlign w:val="center"/>
          </w:tcPr>
          <w:p w14:paraId="3782032C" w14:textId="77777777" w:rsidR="00DC0E1F" w:rsidRPr="001F61DC" w:rsidRDefault="00DC0E1F" w:rsidP="007D289E">
            <w:pPr>
              <w:widowControl/>
              <w:numPr>
                <w:ilvl w:val="0"/>
                <w:numId w:val="2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心臟超音波報告</w:t>
            </w:r>
          </w:p>
        </w:tc>
        <w:tc>
          <w:tcPr>
            <w:tcW w:w="6736" w:type="dxa"/>
            <w:vAlign w:val="center"/>
          </w:tcPr>
          <w:p w14:paraId="11C072B9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未做</w:t>
            </w:r>
          </w:p>
          <w:p w14:paraId="1EFDDE7A" w14:textId="77777777" w:rsidR="00DC0E1F" w:rsidRPr="001F61DC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已做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br/>
              <w:t xml:space="preserve">(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正常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 xml:space="preserve"> 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異常，說明：</w:t>
            </w: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</w:t>
            </w:r>
          </w:p>
          <w:p w14:paraId="0C4CBBCD" w14:textId="77777777" w:rsidR="00DC0E1F" w:rsidRPr="001F61DC" w:rsidRDefault="00DC0E1F" w:rsidP="007D289E">
            <w:pPr>
              <w:widowControl/>
              <w:snapToGrid w:val="0"/>
              <w:ind w:left="317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                       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</w:tc>
      </w:tr>
      <w:tr w:rsidR="00DC0E1F" w:rsidRPr="001F61DC" w14:paraId="16E10AC4" w14:textId="77777777" w:rsidTr="007D289E">
        <w:trPr>
          <w:trHeight w:val="1667"/>
          <w:jc w:val="center"/>
        </w:trPr>
        <w:tc>
          <w:tcPr>
            <w:tcW w:w="2905" w:type="dxa"/>
            <w:vAlign w:val="center"/>
          </w:tcPr>
          <w:p w14:paraId="3E18BA1B" w14:textId="77777777" w:rsidR="00DC0E1F" w:rsidRPr="001F61DC" w:rsidRDefault="00DC0E1F" w:rsidP="007D289E">
            <w:pPr>
              <w:widowControl/>
              <w:numPr>
                <w:ilvl w:val="0"/>
                <w:numId w:val="2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腹部超音波報告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br/>
              <w:t>(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包含腎臟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</w:tc>
        <w:tc>
          <w:tcPr>
            <w:tcW w:w="6736" w:type="dxa"/>
            <w:vAlign w:val="center"/>
          </w:tcPr>
          <w:p w14:paraId="55A87AF2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未做</w:t>
            </w:r>
          </w:p>
          <w:p w14:paraId="3B816749" w14:textId="77777777" w:rsidR="00DC0E1F" w:rsidRPr="001F61DC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已做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br/>
              <w:t xml:space="preserve">(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正常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 xml:space="preserve"> 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異常，說明：</w:t>
            </w: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</w:t>
            </w:r>
          </w:p>
          <w:p w14:paraId="6E643F65" w14:textId="77777777" w:rsidR="00DC0E1F" w:rsidRPr="001F61DC" w:rsidRDefault="00DC0E1F" w:rsidP="007D289E">
            <w:pPr>
              <w:widowControl/>
              <w:snapToGrid w:val="0"/>
              <w:ind w:left="317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                       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</w:tc>
      </w:tr>
      <w:tr w:rsidR="00DC0E1F" w:rsidRPr="001F61DC" w14:paraId="549F92EE" w14:textId="77777777" w:rsidTr="007D289E">
        <w:trPr>
          <w:trHeight w:val="1718"/>
          <w:jc w:val="center"/>
        </w:trPr>
        <w:tc>
          <w:tcPr>
            <w:tcW w:w="2905" w:type="dxa"/>
            <w:vAlign w:val="center"/>
          </w:tcPr>
          <w:p w14:paraId="5266CB75" w14:textId="77777777" w:rsidR="00DC0E1F" w:rsidRPr="001F61DC" w:rsidRDefault="00DC0E1F" w:rsidP="007D289E">
            <w:pPr>
              <w:widowControl/>
              <w:numPr>
                <w:ilvl w:val="0"/>
                <w:numId w:val="2"/>
              </w:num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肺部高層次電腦斷層報告</w:t>
            </w:r>
          </w:p>
        </w:tc>
        <w:tc>
          <w:tcPr>
            <w:tcW w:w="6736" w:type="dxa"/>
            <w:vAlign w:val="center"/>
          </w:tcPr>
          <w:p w14:paraId="4C982191" w14:textId="77777777" w:rsidR="00DC0E1F" w:rsidRPr="001F61DC" w:rsidRDefault="00DC0E1F" w:rsidP="007D289E">
            <w:pPr>
              <w:widowControl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未做</w:t>
            </w:r>
          </w:p>
          <w:p w14:paraId="034C9E42" w14:textId="77777777" w:rsidR="00DC0E1F" w:rsidRPr="001F61DC" w:rsidRDefault="00DC0E1F" w:rsidP="007D28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已做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br/>
              <w:t xml:space="preserve">(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正常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 xml:space="preserve">  </w:t>
            </w:r>
            <w:r w:rsidRPr="001F61DC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1F61DC">
              <w:rPr>
                <w:rFonts w:ascii="Times New Roman" w:eastAsia="標楷體" w:hAnsi="Times New Roman" w:hint="eastAsia"/>
                <w:sz w:val="27"/>
                <w:szCs w:val="27"/>
              </w:rPr>
              <w:t>異常，說明：</w:t>
            </w: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</w:t>
            </w:r>
          </w:p>
          <w:p w14:paraId="2D5FF0A4" w14:textId="77777777" w:rsidR="00DC0E1F" w:rsidRPr="001F61DC" w:rsidRDefault="00DC0E1F" w:rsidP="007D289E">
            <w:pPr>
              <w:widowControl/>
              <w:snapToGrid w:val="0"/>
              <w:ind w:left="317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1F61DC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                                             </w:t>
            </w:r>
            <w:r w:rsidRPr="001F61DC">
              <w:rPr>
                <w:rFonts w:ascii="Times New Roman" w:eastAsia="標楷體" w:hAnsi="Times New Roman"/>
                <w:sz w:val="27"/>
                <w:szCs w:val="27"/>
              </w:rPr>
              <w:t>)</w:t>
            </w:r>
          </w:p>
        </w:tc>
      </w:tr>
      <w:bookmarkEnd w:id="0"/>
    </w:tbl>
    <w:p w14:paraId="08D48CA8" w14:textId="77777777" w:rsidR="00DC0E1F" w:rsidRPr="00943D89" w:rsidRDefault="00DC0E1F" w:rsidP="00DC0E1F"/>
    <w:p w14:paraId="1AD4D1B4" w14:textId="7169F843" w:rsidR="0020301A" w:rsidRPr="00DC0E1F" w:rsidRDefault="00DC0E1F" w:rsidP="00DC0E1F">
      <w:r>
        <w:br w:type="page"/>
      </w:r>
      <w:r w:rsidR="00000000">
        <w:rPr>
          <w:noProof/>
        </w:rPr>
        <w:lastRenderedPageBreak/>
        <w:pict w14:anchorId="1258BD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margin-left:0;margin-top:0;width:538.6pt;height:780.6pt;z-index:1;mso-position-horizontal:center;mso-position-horizontal-relative:margin;mso-position-vertical:center;mso-position-vertical-relative:margin">
            <v:imagedata r:id="rId8" o:title=""/>
            <w10:wrap type="square" anchorx="margin" anchory="margin"/>
          </v:shape>
        </w:pict>
      </w:r>
    </w:p>
    <w:sectPr w:rsidR="0020301A" w:rsidRPr="00DC0E1F" w:rsidSect="00055E4D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DA7F" w14:textId="77777777" w:rsidR="00FF3673" w:rsidRDefault="00FF3673">
      <w:r>
        <w:separator/>
      </w:r>
    </w:p>
  </w:endnote>
  <w:endnote w:type="continuationSeparator" w:id="0">
    <w:p w14:paraId="4BA09E6C" w14:textId="77777777" w:rsidR="00FF3673" w:rsidRDefault="00FF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8C32" w14:textId="77777777" w:rsidR="009A7752" w:rsidRPr="00742E08" w:rsidRDefault="009A7752" w:rsidP="009A775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D880" w14:textId="77777777" w:rsidR="00FF3673" w:rsidRDefault="00FF3673">
      <w:r>
        <w:separator/>
      </w:r>
    </w:p>
  </w:footnote>
  <w:footnote w:type="continuationSeparator" w:id="0">
    <w:p w14:paraId="45E4C0C8" w14:textId="77777777" w:rsidR="00FF3673" w:rsidRDefault="00FF3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24389"/>
    <w:multiLevelType w:val="hybridMultilevel"/>
    <w:tmpl w:val="86329D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B3B12CA"/>
    <w:multiLevelType w:val="hybridMultilevel"/>
    <w:tmpl w:val="A0F0C000"/>
    <w:lvl w:ilvl="0" w:tplc="AF48D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D77AC1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879857316">
    <w:abstractNumId w:val="0"/>
  </w:num>
  <w:num w:numId="2" w16cid:durableId="1233076497">
    <w:abstractNumId w:val="2"/>
  </w:num>
  <w:num w:numId="3" w16cid:durableId="1633249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D89"/>
    <w:rsid w:val="00017568"/>
    <w:rsid w:val="00055E4D"/>
    <w:rsid w:val="000777D9"/>
    <w:rsid w:val="00121204"/>
    <w:rsid w:val="001B294D"/>
    <w:rsid w:val="001F61DC"/>
    <w:rsid w:val="001F6BF2"/>
    <w:rsid w:val="0020301A"/>
    <w:rsid w:val="0024548B"/>
    <w:rsid w:val="00292A9C"/>
    <w:rsid w:val="0032314E"/>
    <w:rsid w:val="003400B1"/>
    <w:rsid w:val="003852EE"/>
    <w:rsid w:val="00467E0A"/>
    <w:rsid w:val="00482758"/>
    <w:rsid w:val="004E385A"/>
    <w:rsid w:val="00503657"/>
    <w:rsid w:val="005C4086"/>
    <w:rsid w:val="005C72F1"/>
    <w:rsid w:val="006507B4"/>
    <w:rsid w:val="006C17FB"/>
    <w:rsid w:val="0077139E"/>
    <w:rsid w:val="007A728A"/>
    <w:rsid w:val="007E0AC8"/>
    <w:rsid w:val="0083546E"/>
    <w:rsid w:val="00943D89"/>
    <w:rsid w:val="00974C00"/>
    <w:rsid w:val="00974EB8"/>
    <w:rsid w:val="009A7752"/>
    <w:rsid w:val="00A83C2F"/>
    <w:rsid w:val="00AD7091"/>
    <w:rsid w:val="00AF575E"/>
    <w:rsid w:val="00B31458"/>
    <w:rsid w:val="00B42D96"/>
    <w:rsid w:val="00BB3A0F"/>
    <w:rsid w:val="00BB40B5"/>
    <w:rsid w:val="00C06724"/>
    <w:rsid w:val="00C0720A"/>
    <w:rsid w:val="00CA14C8"/>
    <w:rsid w:val="00D116B1"/>
    <w:rsid w:val="00D1223A"/>
    <w:rsid w:val="00D82B0D"/>
    <w:rsid w:val="00DB6601"/>
    <w:rsid w:val="00DC0E1F"/>
    <w:rsid w:val="00E2292F"/>
    <w:rsid w:val="00E36FA1"/>
    <w:rsid w:val="00E75BAB"/>
    <w:rsid w:val="00E90F49"/>
    <w:rsid w:val="00EB4440"/>
    <w:rsid w:val="00F434C0"/>
    <w:rsid w:val="00F456D8"/>
    <w:rsid w:val="00F719F8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1E849FE1"/>
  <w15:chartTrackingRefBased/>
  <w15:docId w15:val="{588FF714-A355-4135-BDE8-E6A0BB31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3D89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頁尾 字元"/>
    <w:link w:val="a3"/>
    <w:rsid w:val="00943D89"/>
    <w:rPr>
      <w:rFonts w:ascii="Times New Roman" w:hAnsi="Times New Roman"/>
      <w:kern w:val="2"/>
    </w:rPr>
  </w:style>
  <w:style w:type="paragraph" w:styleId="a5">
    <w:name w:val="List Paragraph"/>
    <w:basedOn w:val="a"/>
    <w:uiPriority w:val="34"/>
    <w:qFormat/>
    <w:rsid w:val="001F61DC"/>
    <w:pPr>
      <w:ind w:leftChars="200" w:left="480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uiPriority w:val="99"/>
    <w:unhideWhenUsed/>
    <w:rsid w:val="00CA14C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CA14C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FF9F-CE29-4336-BD75-8248854F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送審資料表及審查基準表_02_結節硬化症(TSC)</dc:title>
  <dc:subject/>
  <dc:creator>李函彧@婦幼健康組</dc:creator>
  <cp:keywords/>
  <cp:lastModifiedBy>許雅雯(Linda Shiu)</cp:lastModifiedBy>
  <cp:revision>19</cp:revision>
  <cp:lastPrinted>2024-01-04T02:32:00Z</cp:lastPrinted>
  <dcterms:created xsi:type="dcterms:W3CDTF">2023-12-28T02:04:00Z</dcterms:created>
  <dcterms:modified xsi:type="dcterms:W3CDTF">2024-01-04T03:09:00Z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2023-12-28T02:05:00Z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17abecb7-d977-42b5-90e9-770a1126b729</vt:lpwstr>
  </property>
  <property fmtid="{D5CDD505-2E9C-101B-9397-08002B2CF9AE}" pid="8" name="MSIP_Label_755196ac-7daa-415d-ac3a-bda7dffaa0f9_ContentBits">
    <vt:lpwstr>0</vt:lpwstr>
  </property>
</Properties>
</file>